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pPr w:leftFromText="142" w:rightFromText="142" w:vertAnchor="page" w:horzAnchor="page" w:tblpX="6363" w:tblpY="710"/>
        <w:tblW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596"/>
      </w:tblGrid>
      <w:tr w:rsidR="00A139D0" w:rsidRPr="006B2C10" w14:paraId="14C96FF7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7F0CD346" w14:textId="77777777" w:rsidR="00A139D0" w:rsidRPr="006B2C10" w:rsidRDefault="00761C4B" w:rsidP="00761C4B">
            <w:pPr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MUISTIO</w:t>
            </w: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2A1222AF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A139D0" w:rsidRPr="006B2C10" w14:paraId="3217D591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0ED908C9" w14:textId="77777777" w:rsidR="00A139D0" w:rsidRPr="006B2C10" w:rsidRDefault="00A139D0" w:rsidP="00893F7D">
            <w:pPr>
              <w:rPr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3732C762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A139D0" w:rsidRPr="006B2C10" w14:paraId="05385CDA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5768E2C8" w14:textId="77777777" w:rsidR="00A139D0" w:rsidRPr="006B2C10" w:rsidRDefault="00A139D0" w:rsidP="00893F7D">
            <w:pPr>
              <w:rPr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6DD0FAF4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A139D0" w:rsidRPr="006B2C10" w14:paraId="0B2AEBBA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sdt>
            <w:sdtPr>
              <w:rPr>
                <w:rFonts w:eastAsiaTheme="majorEastAsia"/>
              </w:rPr>
              <w:id w:val="1501084050"/>
              <w:placeholder>
                <w:docPart w:val="617C1339024D4E01B8CA0278FDE521BC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3-04-20T00:00:00Z">
                <w:dateFormat w:val="d.M.yyyy"/>
                <w:lid w:val="fi-FI"/>
                <w:storeMappedDataAs w:val="dateTime"/>
                <w:calendar w:val="gregorian"/>
              </w:date>
            </w:sdtPr>
            <w:sdtEndPr/>
            <w:sdtContent>
              <w:p w14:paraId="5E4ED48F" w14:textId="3A1F0B79" w:rsidR="00893F7D" w:rsidRDefault="00903682" w:rsidP="00167DCA">
                <w:pPr>
                  <w:rPr>
                    <w:rFonts w:eastAsiaTheme="majorEastAsia"/>
                  </w:rPr>
                </w:pPr>
                <w:r>
                  <w:rPr>
                    <w:rFonts w:eastAsiaTheme="majorEastAsia"/>
                    <w:lang w:val="fi-FI"/>
                  </w:rPr>
                  <w:t>20.4.2023</w:t>
                </w:r>
              </w:p>
            </w:sdtContent>
          </w:sdt>
          <w:p w14:paraId="113D6917" w14:textId="77777777" w:rsidR="00A139D0" w:rsidRPr="006B2C10" w:rsidRDefault="00A139D0" w:rsidP="00893F7D">
            <w:pPr>
              <w:rPr>
                <w:rFonts w:eastAsiaTheme="majorEastAsia"/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7BF5437C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</w:tbl>
    <w:p w14:paraId="0D64D0B1" w14:textId="77777777" w:rsidR="00903682" w:rsidRDefault="00903682" w:rsidP="00903682">
      <w:pPr>
        <w:tabs>
          <w:tab w:val="left" w:pos="426"/>
        </w:tabs>
      </w:pPr>
      <w:r w:rsidRPr="00CA2CFF">
        <w:rPr>
          <w:rFonts w:eastAsia="Times New Roman"/>
          <w:sz w:val="22"/>
          <w:szCs w:val="20"/>
        </w:rPr>
        <w:t>Lisätiedot:</w:t>
      </w:r>
      <w:r>
        <w:rPr>
          <w:rFonts w:eastAsia="Times New Roman"/>
          <w:sz w:val="22"/>
          <w:szCs w:val="20"/>
        </w:rPr>
        <w:tab/>
      </w:r>
      <w:r>
        <w:t xml:space="preserve">ylijohtaja Tarja Haaranen, p. 02 9525 0282, </w:t>
      </w:r>
      <w:hyperlink r:id="rId12" w:history="1">
        <w:r w:rsidRPr="00EC2611">
          <w:rPr>
            <w:rStyle w:val="Hyperlinkki"/>
          </w:rPr>
          <w:t>tarja.haaranen@gov.fi</w:t>
        </w:r>
      </w:hyperlink>
      <w:r>
        <w:t xml:space="preserve"> </w:t>
      </w:r>
      <w:r>
        <w:tab/>
      </w:r>
    </w:p>
    <w:p w14:paraId="6FA6C919" w14:textId="77777777" w:rsidR="00903682" w:rsidRDefault="00903682" w:rsidP="00903682">
      <w:pPr>
        <w:tabs>
          <w:tab w:val="left" w:pos="426"/>
        </w:tabs>
      </w:pPr>
    </w:p>
    <w:p w14:paraId="239820FC" w14:textId="4FA99D26" w:rsidR="00903682" w:rsidRPr="00903682" w:rsidRDefault="00903682" w:rsidP="00903682">
      <w:pPr>
        <w:tabs>
          <w:tab w:val="left" w:pos="426"/>
        </w:tabs>
      </w:pPr>
      <w:r>
        <w:tab/>
      </w:r>
      <w:r>
        <w:tab/>
        <w:t xml:space="preserve">kehittämisjohtaja Juho Korpi, p. 02 9525 0136, </w:t>
      </w:r>
      <w:hyperlink r:id="rId13" w:history="1">
        <w:r w:rsidRPr="00EC2611">
          <w:rPr>
            <w:rStyle w:val="Hyperlinkki"/>
          </w:rPr>
          <w:t>juho.korpi@gov.fi</w:t>
        </w:r>
      </w:hyperlink>
      <w:bookmarkStart w:id="0" w:name="_GoBack"/>
      <w:bookmarkEnd w:id="0"/>
    </w:p>
    <w:p w14:paraId="08A205D5" w14:textId="6168CF0F" w:rsidR="00DB64BD" w:rsidRPr="00DF42F1" w:rsidRDefault="001956DA" w:rsidP="00DF42F1">
      <w:pPr>
        <w:pStyle w:val="Otsikko"/>
      </w:pPr>
      <w:r w:rsidRPr="001956DA">
        <w:t xml:space="preserve">Komission </w:t>
      </w:r>
      <w:r w:rsidR="003125A8">
        <w:t>ehdotus ennallistamisasetuksesta</w:t>
      </w:r>
      <w:r w:rsidR="001F6AD3">
        <w:t xml:space="preserve"> – muistio neuvotteluihin hallitusohjelmasta</w:t>
      </w:r>
    </w:p>
    <w:p w14:paraId="4AC665E4" w14:textId="14AA8217" w:rsidR="00DB1C21" w:rsidRDefault="00DB1C21" w:rsidP="00DB1C21">
      <w:pPr>
        <w:tabs>
          <w:tab w:val="left" w:pos="426"/>
        </w:tabs>
        <w:rPr>
          <w:rFonts w:eastAsia="Times New Roman"/>
          <w:sz w:val="22"/>
          <w:szCs w:val="20"/>
        </w:rPr>
      </w:pPr>
    </w:p>
    <w:p w14:paraId="1CF3C5A1" w14:textId="57A80252" w:rsidR="002744A1" w:rsidRDefault="00F108A0" w:rsidP="00DB1C21">
      <w:pPr>
        <w:tabs>
          <w:tab w:val="left" w:pos="426"/>
        </w:tabs>
        <w:rPr>
          <w:rFonts w:eastAsia="Times New Roman"/>
          <w:sz w:val="22"/>
          <w:szCs w:val="20"/>
        </w:rPr>
      </w:pPr>
      <w:r>
        <w:rPr>
          <w:rFonts w:eastAsia="Times New Roman"/>
          <w:sz w:val="22"/>
          <w:szCs w:val="20"/>
        </w:rPr>
        <w:tab/>
      </w:r>
      <w:r>
        <w:rPr>
          <w:rFonts w:eastAsia="Times New Roman"/>
          <w:sz w:val="22"/>
          <w:szCs w:val="20"/>
        </w:rPr>
        <w:tab/>
      </w:r>
    </w:p>
    <w:p w14:paraId="383FA76E" w14:textId="1332BFC6" w:rsidR="00DB1C21" w:rsidRPr="00DB1C21" w:rsidRDefault="00DB1C21" w:rsidP="00DB1C21">
      <w:pPr>
        <w:tabs>
          <w:tab w:val="left" w:pos="426"/>
        </w:tabs>
        <w:rPr>
          <w:rFonts w:eastAsia="Times New Roman"/>
          <w:sz w:val="22"/>
          <w:szCs w:val="20"/>
        </w:rPr>
      </w:pPr>
      <w:r w:rsidRPr="00DB1C21">
        <w:rPr>
          <w:rFonts w:eastAsia="Times New Roman"/>
          <w:sz w:val="22"/>
          <w:szCs w:val="20"/>
        </w:rPr>
        <w:t>Yleistä</w:t>
      </w:r>
    </w:p>
    <w:p w14:paraId="7D070B5D" w14:textId="77777777" w:rsidR="00DB1C21" w:rsidRPr="00DB1C21" w:rsidRDefault="00DB1C21" w:rsidP="00DB1C21">
      <w:pPr>
        <w:tabs>
          <w:tab w:val="left" w:pos="426"/>
        </w:tabs>
        <w:rPr>
          <w:rFonts w:eastAsia="Times New Roman"/>
          <w:szCs w:val="20"/>
        </w:rPr>
      </w:pPr>
    </w:p>
    <w:p w14:paraId="124BD7EA" w14:textId="77777777" w:rsidR="005F5C52" w:rsidRDefault="001F6AD3" w:rsidP="005F5C52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Euroopan k</w:t>
      </w:r>
      <w:r w:rsidR="003C55F4" w:rsidRPr="001F6AD3">
        <w:rPr>
          <w:rFonts w:asciiTheme="minorHAnsi" w:eastAsia="Times New Roman" w:hAnsiTheme="minorHAnsi" w:cstheme="minorHAnsi"/>
          <w:szCs w:val="20"/>
        </w:rPr>
        <w:t xml:space="preserve">omissio </w:t>
      </w:r>
      <w:r>
        <w:rPr>
          <w:rFonts w:asciiTheme="minorHAnsi" w:eastAsia="Times New Roman" w:hAnsiTheme="minorHAnsi" w:cstheme="minorHAnsi"/>
          <w:szCs w:val="20"/>
        </w:rPr>
        <w:t>antoi</w:t>
      </w:r>
      <w:r w:rsidR="003C55F4" w:rsidRPr="001F6AD3">
        <w:rPr>
          <w:rFonts w:asciiTheme="minorHAnsi" w:eastAsia="Times New Roman" w:hAnsiTheme="minorHAnsi" w:cstheme="minorHAnsi"/>
          <w:szCs w:val="20"/>
        </w:rPr>
        <w:t xml:space="preserve"> </w:t>
      </w:r>
      <w:r>
        <w:rPr>
          <w:rFonts w:asciiTheme="minorHAnsi" w:eastAsia="Times New Roman" w:hAnsiTheme="minorHAnsi" w:cstheme="minorHAnsi"/>
          <w:szCs w:val="20"/>
        </w:rPr>
        <w:t>ehdotuksen ennallistamisasetukseksi</w:t>
      </w:r>
      <w:r w:rsidR="003C55F4" w:rsidRPr="001F6AD3">
        <w:rPr>
          <w:rFonts w:asciiTheme="minorHAnsi" w:eastAsia="Times New Roman" w:hAnsiTheme="minorHAnsi" w:cstheme="minorHAnsi"/>
          <w:szCs w:val="20"/>
        </w:rPr>
        <w:t xml:space="preserve"> 22.6.</w:t>
      </w:r>
      <w:r w:rsidR="006E43F7" w:rsidRPr="001F6AD3">
        <w:rPr>
          <w:rFonts w:asciiTheme="minorHAnsi" w:eastAsia="Times New Roman" w:hAnsiTheme="minorHAnsi" w:cstheme="minorHAnsi"/>
          <w:szCs w:val="20"/>
        </w:rPr>
        <w:t>2022.</w:t>
      </w:r>
      <w:r>
        <w:rPr>
          <w:rFonts w:asciiTheme="minorHAnsi" w:eastAsia="Times New Roman" w:hAnsiTheme="minorHAnsi" w:cstheme="minorHAnsi"/>
          <w:szCs w:val="20"/>
        </w:rPr>
        <w:t xml:space="preserve"> Asetusehdotuksessa </w:t>
      </w:r>
      <w:r w:rsidR="00851215">
        <w:rPr>
          <w:rFonts w:asciiTheme="minorHAnsi" w:eastAsia="Times New Roman" w:hAnsiTheme="minorHAnsi" w:cstheme="minorHAnsi"/>
          <w:szCs w:val="20"/>
        </w:rPr>
        <w:t xml:space="preserve">jäsenmaille esitetään </w:t>
      </w:r>
      <w:r>
        <w:rPr>
          <w:rFonts w:asciiTheme="minorHAnsi" w:eastAsia="Times New Roman" w:hAnsiTheme="minorHAnsi" w:cstheme="minorHAnsi"/>
          <w:szCs w:val="20"/>
        </w:rPr>
        <w:t xml:space="preserve">sitovia tavoitteita </w:t>
      </w:r>
      <w:r w:rsidRPr="001F6AD3">
        <w:rPr>
          <w:rFonts w:asciiTheme="minorHAnsi" w:eastAsia="Times New Roman" w:hAnsiTheme="minorHAnsi" w:cstheme="minorHAnsi"/>
          <w:szCs w:val="20"/>
        </w:rPr>
        <w:t>luonnon tilan parantamise</w:t>
      </w:r>
      <w:r w:rsidR="00851215">
        <w:rPr>
          <w:rFonts w:asciiTheme="minorHAnsi" w:eastAsia="Times New Roman" w:hAnsiTheme="minorHAnsi" w:cstheme="minorHAnsi"/>
          <w:szCs w:val="20"/>
        </w:rPr>
        <w:t>ksi</w:t>
      </w:r>
      <w:r>
        <w:rPr>
          <w:rFonts w:asciiTheme="minorHAnsi" w:eastAsia="Times New Roman" w:hAnsiTheme="minorHAnsi" w:cstheme="minorHAnsi"/>
          <w:szCs w:val="20"/>
        </w:rPr>
        <w:t xml:space="preserve"> eri ekosysteemeissä. Asetuksen toimeenpanemiseksi on laadittava kansa</w:t>
      </w:r>
      <w:r w:rsidR="00851215">
        <w:rPr>
          <w:rFonts w:asciiTheme="minorHAnsi" w:eastAsia="Times New Roman" w:hAnsiTheme="minorHAnsi" w:cstheme="minorHAnsi"/>
          <w:szCs w:val="20"/>
        </w:rPr>
        <w:t>llinen ennallistamissuunnitelma, seurattava toimenpiteitä sekä niiden vaikutuksia ja raportoitava niistä.</w:t>
      </w:r>
    </w:p>
    <w:p w14:paraId="02A6D97E" w14:textId="77777777" w:rsidR="005F5C52" w:rsidRDefault="005F5C52" w:rsidP="005F5C52">
      <w:pPr>
        <w:pStyle w:val="Luettelokappale"/>
        <w:tabs>
          <w:tab w:val="left" w:pos="426"/>
        </w:tabs>
        <w:spacing w:after="0" w:line="240" w:lineRule="auto"/>
        <w:ind w:left="426"/>
        <w:rPr>
          <w:rFonts w:asciiTheme="minorHAnsi" w:eastAsia="Times New Roman" w:hAnsiTheme="minorHAnsi" w:cstheme="minorHAnsi"/>
          <w:szCs w:val="20"/>
        </w:rPr>
      </w:pPr>
    </w:p>
    <w:p w14:paraId="55F27410" w14:textId="77777777" w:rsidR="005F5C52" w:rsidRPr="005F5C52" w:rsidRDefault="005F5C52" w:rsidP="005F5C52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 xml:space="preserve">Asetuksen toimeenpano edellyttää </w:t>
      </w:r>
      <w:r w:rsidR="009F3891">
        <w:rPr>
          <w:rFonts w:asciiTheme="minorHAnsi" w:eastAsia="Times New Roman" w:hAnsiTheme="minorHAnsi" w:cstheme="minorHAnsi"/>
          <w:szCs w:val="20"/>
        </w:rPr>
        <w:t xml:space="preserve">luonnonhoidon </w:t>
      </w:r>
      <w:r>
        <w:rPr>
          <w:rFonts w:asciiTheme="minorHAnsi" w:eastAsia="Times New Roman" w:hAnsiTheme="minorHAnsi" w:cstheme="minorHAnsi"/>
          <w:szCs w:val="20"/>
        </w:rPr>
        <w:t>ja ennallistamisen merkittävää lisäystä</w:t>
      </w:r>
      <w:r w:rsidR="009F3891">
        <w:rPr>
          <w:rFonts w:asciiTheme="minorHAnsi" w:eastAsia="Times New Roman" w:hAnsiTheme="minorHAnsi" w:cstheme="minorHAnsi"/>
          <w:szCs w:val="20"/>
        </w:rPr>
        <w:t xml:space="preserve"> eri elinympäristöissä</w:t>
      </w:r>
      <w:r>
        <w:rPr>
          <w:rFonts w:asciiTheme="minorHAnsi" w:eastAsia="Times New Roman" w:hAnsiTheme="minorHAnsi" w:cstheme="minorHAnsi"/>
          <w:szCs w:val="20"/>
        </w:rPr>
        <w:t xml:space="preserve"> sekä suojelualueiden perustamista tiettyjen luontotyyppien turvaamiseksi.</w:t>
      </w:r>
    </w:p>
    <w:p w14:paraId="515B79FB" w14:textId="77777777" w:rsidR="00851215" w:rsidRDefault="00851215" w:rsidP="008E2114">
      <w:pPr>
        <w:pStyle w:val="Luettelokappale"/>
        <w:tabs>
          <w:tab w:val="left" w:pos="426"/>
        </w:tabs>
        <w:spacing w:after="0" w:line="240" w:lineRule="auto"/>
        <w:ind w:left="426"/>
        <w:rPr>
          <w:rFonts w:asciiTheme="minorHAnsi" w:eastAsia="Times New Roman" w:hAnsiTheme="minorHAnsi" w:cstheme="minorHAnsi"/>
          <w:szCs w:val="20"/>
        </w:rPr>
      </w:pPr>
    </w:p>
    <w:p w14:paraId="3D637FCE" w14:textId="6F47CB45" w:rsidR="0009514F" w:rsidRDefault="00851215" w:rsidP="00C76155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Komissio on arvioinut Suomelle aiheutuvat kustannukset korkeiksi ve</w:t>
      </w:r>
      <w:r w:rsidR="008E2114">
        <w:rPr>
          <w:rFonts w:asciiTheme="minorHAnsi" w:eastAsia="Times New Roman" w:hAnsiTheme="minorHAnsi" w:cstheme="minorHAnsi"/>
          <w:szCs w:val="20"/>
        </w:rPr>
        <w:t>rtailtaessa muihin jäsenmaihin.</w:t>
      </w:r>
      <w:r w:rsidR="00F12B00">
        <w:rPr>
          <w:rFonts w:asciiTheme="minorHAnsi" w:eastAsia="Times New Roman" w:hAnsiTheme="minorHAnsi" w:cstheme="minorHAnsi"/>
          <w:szCs w:val="20"/>
        </w:rPr>
        <w:t xml:space="preserve"> Vastaavasti hyödyt </w:t>
      </w:r>
      <w:r w:rsidR="00096F65">
        <w:rPr>
          <w:rFonts w:asciiTheme="minorHAnsi" w:eastAsia="Times New Roman" w:hAnsiTheme="minorHAnsi" w:cstheme="minorHAnsi"/>
          <w:szCs w:val="20"/>
        </w:rPr>
        <w:t xml:space="preserve">Suomelle </w:t>
      </w:r>
      <w:r w:rsidR="00F12B00">
        <w:rPr>
          <w:rFonts w:asciiTheme="minorHAnsi" w:eastAsia="Times New Roman" w:hAnsiTheme="minorHAnsi" w:cstheme="minorHAnsi"/>
          <w:szCs w:val="20"/>
        </w:rPr>
        <w:t xml:space="preserve">on arvioitu </w:t>
      </w:r>
      <w:r w:rsidR="00096F65">
        <w:rPr>
          <w:rFonts w:asciiTheme="minorHAnsi" w:eastAsia="Times New Roman" w:hAnsiTheme="minorHAnsi" w:cstheme="minorHAnsi"/>
          <w:szCs w:val="20"/>
        </w:rPr>
        <w:t>suuriksi vertailtaessa muihin jäsenmaihin. Hyödyt on arvioitu moninkertaisiksi verrattuna kustannuksiin</w:t>
      </w:r>
      <w:r w:rsidR="00F12B00">
        <w:rPr>
          <w:rFonts w:asciiTheme="minorHAnsi" w:eastAsia="Times New Roman" w:hAnsiTheme="minorHAnsi" w:cstheme="minorHAnsi"/>
          <w:szCs w:val="20"/>
        </w:rPr>
        <w:t>, mutta</w:t>
      </w:r>
      <w:r w:rsidR="0009514F">
        <w:rPr>
          <w:rFonts w:asciiTheme="minorHAnsi" w:eastAsia="Times New Roman" w:hAnsiTheme="minorHAnsi" w:cstheme="minorHAnsi"/>
          <w:szCs w:val="20"/>
        </w:rPr>
        <w:t xml:space="preserve"> hyötylaskelmiin sisältyy </w:t>
      </w:r>
      <w:r w:rsidR="00096F65">
        <w:rPr>
          <w:rFonts w:asciiTheme="minorHAnsi" w:eastAsia="Times New Roman" w:hAnsiTheme="minorHAnsi" w:cstheme="minorHAnsi"/>
          <w:szCs w:val="20"/>
        </w:rPr>
        <w:t>merkittävästi s</w:t>
      </w:r>
      <w:r w:rsidR="0009514F">
        <w:rPr>
          <w:rFonts w:asciiTheme="minorHAnsi" w:eastAsia="Times New Roman" w:hAnsiTheme="minorHAnsi" w:cstheme="minorHAnsi"/>
          <w:szCs w:val="20"/>
        </w:rPr>
        <w:t>uurempia epävarmuuksia kuin kustannuksi</w:t>
      </w:r>
      <w:r w:rsidR="00096F65">
        <w:rPr>
          <w:rFonts w:asciiTheme="minorHAnsi" w:eastAsia="Times New Roman" w:hAnsiTheme="minorHAnsi" w:cstheme="minorHAnsi"/>
          <w:szCs w:val="20"/>
        </w:rPr>
        <w:t>a koskeviin epävarmoihin laskelmiin</w:t>
      </w:r>
      <w:r w:rsidR="0009514F">
        <w:rPr>
          <w:rFonts w:asciiTheme="minorHAnsi" w:eastAsia="Times New Roman" w:hAnsiTheme="minorHAnsi" w:cstheme="minorHAnsi"/>
          <w:szCs w:val="20"/>
        </w:rPr>
        <w:t>.</w:t>
      </w:r>
    </w:p>
    <w:p w14:paraId="5F343339" w14:textId="77777777" w:rsidR="0071513C" w:rsidRPr="0071513C" w:rsidRDefault="0071513C" w:rsidP="0071513C">
      <w:pPr>
        <w:pStyle w:val="Luettelokappale"/>
        <w:tabs>
          <w:tab w:val="left" w:pos="426"/>
        </w:tabs>
        <w:spacing w:after="0" w:line="240" w:lineRule="auto"/>
        <w:ind w:left="426"/>
        <w:rPr>
          <w:rFonts w:asciiTheme="minorHAnsi" w:eastAsia="Times New Roman" w:hAnsiTheme="minorHAnsi" w:cstheme="minorHAnsi"/>
          <w:szCs w:val="20"/>
        </w:rPr>
      </w:pPr>
    </w:p>
    <w:p w14:paraId="304E10CD" w14:textId="60601188" w:rsidR="0071513C" w:rsidRPr="0071513C" w:rsidRDefault="002B3F83" w:rsidP="0071513C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Erityisesti m</w:t>
      </w:r>
      <w:r w:rsidRPr="002B3F83">
        <w:rPr>
          <w:rFonts w:asciiTheme="minorHAnsi" w:eastAsia="Times New Roman" w:hAnsiTheme="minorHAnsi" w:cstheme="minorHAnsi"/>
          <w:szCs w:val="20"/>
        </w:rPr>
        <w:t xml:space="preserve">atkailu ja kalastus voivat luoda uusia toimeentulon </w:t>
      </w:r>
      <w:r>
        <w:rPr>
          <w:rFonts w:asciiTheme="minorHAnsi" w:eastAsia="Times New Roman" w:hAnsiTheme="minorHAnsi" w:cstheme="minorHAnsi"/>
          <w:szCs w:val="20"/>
        </w:rPr>
        <w:t>lähteitä maakuntiin ja toimia osana oikeudenmukaisen siirtymän keinovalikoimaa</w:t>
      </w:r>
      <w:r w:rsidRPr="002B3F83">
        <w:rPr>
          <w:rFonts w:asciiTheme="minorHAnsi" w:eastAsia="Times New Roman" w:hAnsiTheme="minorHAnsi" w:cstheme="minorHAnsi"/>
          <w:szCs w:val="20"/>
        </w:rPr>
        <w:t>. Ehdotuksella olisi todennäköisesti myönteistä vaikutusta myös luonnon muuhun virkistyskäyttöön kuten metsästykseen, kalastukseen ja luontoliikuntaan.</w:t>
      </w:r>
      <w:r w:rsidR="00103661">
        <w:rPr>
          <w:rFonts w:asciiTheme="minorHAnsi" w:eastAsia="Times New Roman" w:hAnsiTheme="minorHAnsi" w:cstheme="minorHAnsi"/>
          <w:szCs w:val="20"/>
        </w:rPr>
        <w:t xml:space="preserve"> Ennallistamisen myötä vähenevä maa- ja metsätalousalueiden ympäristökuormitus myös mahdollistaa esimerkiksi ympäristöä maltillisesti kuormittavien vihreän siirtymän edellyttämien tuotantolaitosten ja hankkeiden luvittamisen</w:t>
      </w:r>
      <w:r w:rsidR="0071513C" w:rsidRPr="0071513C">
        <w:rPr>
          <w:rFonts w:asciiTheme="minorHAnsi" w:eastAsia="Times New Roman" w:hAnsiTheme="minorHAnsi" w:cstheme="minorHAnsi"/>
          <w:szCs w:val="20"/>
        </w:rPr>
        <w:t>.</w:t>
      </w:r>
    </w:p>
    <w:p w14:paraId="2D2AD1B6" w14:textId="77777777" w:rsidR="0009514F" w:rsidRPr="00103661" w:rsidRDefault="0009514F" w:rsidP="00103661">
      <w:pPr>
        <w:rPr>
          <w:rFonts w:eastAsia="Times New Roman"/>
          <w:szCs w:val="20"/>
        </w:rPr>
      </w:pPr>
    </w:p>
    <w:p w14:paraId="5EBBFEB8" w14:textId="77777777" w:rsidR="00C76155" w:rsidRDefault="00851215" w:rsidP="00C76155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 w:rsidRPr="008E2114">
        <w:rPr>
          <w:rFonts w:asciiTheme="minorHAnsi" w:eastAsia="Times New Roman" w:hAnsiTheme="minorHAnsi" w:cstheme="minorHAnsi"/>
          <w:szCs w:val="20"/>
        </w:rPr>
        <w:t xml:space="preserve">Asetusehdotus jättää </w:t>
      </w:r>
      <w:r w:rsidR="0009514F">
        <w:rPr>
          <w:rFonts w:asciiTheme="minorHAnsi" w:eastAsia="Times New Roman" w:hAnsiTheme="minorHAnsi" w:cstheme="minorHAnsi"/>
          <w:szCs w:val="20"/>
        </w:rPr>
        <w:t xml:space="preserve">pääosin </w:t>
      </w:r>
      <w:r w:rsidRPr="008E2114">
        <w:rPr>
          <w:rFonts w:asciiTheme="minorHAnsi" w:eastAsia="Times New Roman" w:hAnsiTheme="minorHAnsi" w:cstheme="minorHAnsi"/>
          <w:szCs w:val="20"/>
        </w:rPr>
        <w:t>jäsenmai</w:t>
      </w:r>
      <w:r w:rsidR="0009514F">
        <w:rPr>
          <w:rFonts w:asciiTheme="minorHAnsi" w:eastAsia="Times New Roman" w:hAnsiTheme="minorHAnsi" w:cstheme="minorHAnsi"/>
          <w:szCs w:val="20"/>
        </w:rPr>
        <w:t>den</w:t>
      </w:r>
      <w:r w:rsidRPr="008E2114">
        <w:rPr>
          <w:rFonts w:asciiTheme="minorHAnsi" w:eastAsia="Times New Roman" w:hAnsiTheme="minorHAnsi" w:cstheme="minorHAnsi"/>
          <w:szCs w:val="20"/>
        </w:rPr>
        <w:t xml:space="preserve"> päätettäväksi</w:t>
      </w:r>
      <w:r w:rsidR="00BD3788" w:rsidRPr="008E2114">
        <w:rPr>
          <w:rFonts w:asciiTheme="minorHAnsi" w:eastAsia="Times New Roman" w:hAnsiTheme="minorHAnsi" w:cstheme="minorHAnsi"/>
          <w:szCs w:val="20"/>
        </w:rPr>
        <w:t xml:space="preserve"> </w:t>
      </w:r>
      <w:r w:rsidR="0009514F">
        <w:rPr>
          <w:rFonts w:asciiTheme="minorHAnsi" w:eastAsia="Times New Roman" w:hAnsiTheme="minorHAnsi" w:cstheme="minorHAnsi"/>
          <w:szCs w:val="20"/>
        </w:rPr>
        <w:t>millä keinoin</w:t>
      </w:r>
      <w:r w:rsidR="008E2114" w:rsidRPr="008E2114">
        <w:rPr>
          <w:rFonts w:asciiTheme="minorHAnsi" w:eastAsia="Times New Roman" w:hAnsiTheme="minorHAnsi" w:cstheme="minorHAnsi"/>
          <w:szCs w:val="20"/>
        </w:rPr>
        <w:t xml:space="preserve"> ne toimeenpanevat asetusta.</w:t>
      </w:r>
    </w:p>
    <w:p w14:paraId="6D27BD3F" w14:textId="77777777" w:rsidR="00C76155" w:rsidRPr="00C76155" w:rsidRDefault="00C76155" w:rsidP="00C76155">
      <w:pPr>
        <w:tabs>
          <w:tab w:val="left" w:pos="426"/>
        </w:tabs>
        <w:rPr>
          <w:rFonts w:eastAsia="Times New Roman"/>
          <w:szCs w:val="20"/>
        </w:rPr>
      </w:pPr>
    </w:p>
    <w:p w14:paraId="28940303" w14:textId="77777777" w:rsidR="00C76155" w:rsidRPr="00C76155" w:rsidRDefault="00C76155" w:rsidP="00C76155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hAnsiTheme="minorHAnsi" w:cstheme="minorHAnsi"/>
        </w:rPr>
        <w:t xml:space="preserve">Ehdotukseen </w:t>
      </w:r>
      <w:r w:rsidRPr="00C76155">
        <w:rPr>
          <w:rFonts w:asciiTheme="minorHAnsi" w:hAnsiTheme="minorHAnsi" w:cstheme="minorHAnsi"/>
        </w:rPr>
        <w:t xml:space="preserve">ei </w:t>
      </w:r>
      <w:r>
        <w:rPr>
          <w:rFonts w:asciiTheme="minorHAnsi" w:hAnsiTheme="minorHAnsi" w:cstheme="minorHAnsi"/>
        </w:rPr>
        <w:t>sisälly esitystä</w:t>
      </w:r>
      <w:r w:rsidRPr="00C76155">
        <w:rPr>
          <w:rFonts w:asciiTheme="minorHAnsi" w:hAnsiTheme="minorHAnsi" w:cstheme="minorHAnsi"/>
        </w:rPr>
        <w:t xml:space="preserve"> uusi</w:t>
      </w:r>
      <w:r>
        <w:rPr>
          <w:rFonts w:asciiTheme="minorHAnsi" w:hAnsiTheme="minorHAnsi" w:cstheme="minorHAnsi"/>
        </w:rPr>
        <w:t>st</w:t>
      </w:r>
      <w:r w:rsidRPr="00C76155">
        <w:rPr>
          <w:rFonts w:asciiTheme="minorHAnsi" w:hAnsiTheme="minorHAnsi" w:cstheme="minorHAnsi"/>
        </w:rPr>
        <w:t>a rahoituskanavi</w:t>
      </w:r>
      <w:r>
        <w:rPr>
          <w:rFonts w:asciiTheme="minorHAnsi" w:hAnsiTheme="minorHAnsi" w:cstheme="minorHAnsi"/>
        </w:rPr>
        <w:t>st</w:t>
      </w:r>
      <w:r w:rsidRPr="00C76155">
        <w:rPr>
          <w:rFonts w:asciiTheme="minorHAnsi" w:hAnsiTheme="minorHAnsi" w:cstheme="minorHAnsi"/>
        </w:rPr>
        <w:t>a toimeenpano</w:t>
      </w:r>
      <w:r>
        <w:rPr>
          <w:rFonts w:asciiTheme="minorHAnsi" w:hAnsiTheme="minorHAnsi" w:cstheme="minorHAnsi"/>
        </w:rPr>
        <w:t>o</w:t>
      </w:r>
      <w:r w:rsidRPr="00C76155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.</w:t>
      </w:r>
      <w:r w:rsidRPr="00C7615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</w:t>
      </w:r>
      <w:r w:rsidRPr="00C76155">
        <w:rPr>
          <w:rFonts w:asciiTheme="minorHAnsi" w:hAnsiTheme="minorHAnsi" w:cstheme="minorHAnsi"/>
        </w:rPr>
        <w:t>omissio esittää, että EU:n rahastoja ja ohjelmia tulee uudelleenohjata ennallistamistoimenpiteiden ja elinympäristöjen tilaa parantavien toimenpiteiden rahoittamiseen.</w:t>
      </w:r>
    </w:p>
    <w:p w14:paraId="51445DEF" w14:textId="77777777" w:rsidR="008E2114" w:rsidRPr="008E2114" w:rsidRDefault="008E2114" w:rsidP="008E2114">
      <w:pPr>
        <w:tabs>
          <w:tab w:val="left" w:pos="426"/>
        </w:tabs>
        <w:rPr>
          <w:rFonts w:eastAsia="Times New Roman"/>
          <w:szCs w:val="20"/>
        </w:rPr>
      </w:pPr>
      <w:r w:rsidRPr="008E2114">
        <w:rPr>
          <w:rFonts w:eastAsia="Times New Roman"/>
          <w:szCs w:val="20"/>
        </w:rPr>
        <w:t xml:space="preserve"> </w:t>
      </w:r>
    </w:p>
    <w:p w14:paraId="46D47D7B" w14:textId="77777777" w:rsidR="00BD3788" w:rsidRDefault="00851215" w:rsidP="001F6AD3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 xml:space="preserve">EU:n neuvoston puheenjohtajamaana toimiva Ruotsi on ilmoittanut tavoittelevansa neuvoston yleisnäkemystä kesäkuun 20. päivä pidettävässä ympäristöneuvostossa. Kolmikantaneuvottelut voisivat näin ollen käynnistyä syksyllä 2023 ja asetus astua voimaan </w:t>
      </w:r>
      <w:r w:rsidR="00BD3788">
        <w:rPr>
          <w:rFonts w:asciiTheme="minorHAnsi" w:eastAsia="Times New Roman" w:hAnsiTheme="minorHAnsi" w:cstheme="minorHAnsi"/>
          <w:szCs w:val="20"/>
        </w:rPr>
        <w:t>keväällä 2024.</w:t>
      </w:r>
    </w:p>
    <w:p w14:paraId="60DEA17C" w14:textId="77777777" w:rsidR="008E2114" w:rsidRDefault="008E2114" w:rsidP="008E2114">
      <w:pPr>
        <w:tabs>
          <w:tab w:val="left" w:pos="426"/>
        </w:tabs>
        <w:rPr>
          <w:rFonts w:eastAsia="Times New Roman"/>
          <w:sz w:val="22"/>
        </w:rPr>
      </w:pPr>
    </w:p>
    <w:p w14:paraId="57E60F07" w14:textId="77777777" w:rsidR="00C76155" w:rsidRDefault="008E2114" w:rsidP="008E2114">
      <w:pPr>
        <w:tabs>
          <w:tab w:val="left" w:pos="426"/>
        </w:tabs>
        <w:rPr>
          <w:rFonts w:eastAsia="Times New Roman"/>
          <w:sz w:val="22"/>
        </w:rPr>
      </w:pPr>
      <w:r w:rsidRPr="008E2114">
        <w:rPr>
          <w:rFonts w:eastAsia="Times New Roman"/>
          <w:sz w:val="22"/>
        </w:rPr>
        <w:t>N</w:t>
      </w:r>
      <w:r w:rsidR="00C76155">
        <w:rPr>
          <w:rFonts w:eastAsia="Times New Roman"/>
          <w:sz w:val="22"/>
        </w:rPr>
        <w:t>euvottelutilanne</w:t>
      </w:r>
    </w:p>
    <w:p w14:paraId="2FDB587C" w14:textId="77777777" w:rsidR="00C76155" w:rsidRPr="00C76155" w:rsidRDefault="00C76155" w:rsidP="008E2114">
      <w:pPr>
        <w:tabs>
          <w:tab w:val="left" w:pos="426"/>
        </w:tabs>
        <w:rPr>
          <w:rFonts w:eastAsia="Times New Roman"/>
          <w:sz w:val="22"/>
        </w:rPr>
      </w:pPr>
    </w:p>
    <w:p w14:paraId="0CDE57D4" w14:textId="1C9568E8" w:rsidR="008E2114" w:rsidRDefault="008E2114" w:rsidP="008E2114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Suomi on ajanut johdonmukaisesti omia näkemyksiään asetusehdotuksen valmisteluvaiheesta</w:t>
      </w:r>
      <w:r w:rsidR="00DB1C21">
        <w:rPr>
          <w:rFonts w:asciiTheme="minorHAnsi" w:eastAsia="Times New Roman" w:hAnsiTheme="minorHAnsi" w:cstheme="minorHAnsi"/>
          <w:szCs w:val="20"/>
        </w:rPr>
        <w:t xml:space="preserve"> lähtien ja neuvotellut Suomen </w:t>
      </w:r>
      <w:hyperlink r:id="rId14" w:history="1">
        <w:r w:rsidR="00DB1C21" w:rsidRPr="00DB1C21">
          <w:rPr>
            <w:rStyle w:val="Hyperlinkki"/>
            <w:rFonts w:asciiTheme="minorHAnsi" w:eastAsia="Times New Roman" w:hAnsiTheme="minorHAnsi" w:cstheme="minorHAnsi"/>
            <w:szCs w:val="20"/>
          </w:rPr>
          <w:t>kantojen</w:t>
        </w:r>
      </w:hyperlink>
      <w:r w:rsidR="00DB1C21">
        <w:rPr>
          <w:rFonts w:asciiTheme="minorHAnsi" w:eastAsia="Times New Roman" w:hAnsiTheme="minorHAnsi" w:cstheme="minorHAnsi"/>
          <w:szCs w:val="20"/>
        </w:rPr>
        <w:t xml:space="preserve"> mukaisesti.</w:t>
      </w:r>
      <w:r>
        <w:rPr>
          <w:rFonts w:asciiTheme="minorHAnsi" w:eastAsia="Times New Roman" w:hAnsiTheme="minorHAnsi" w:cstheme="minorHAnsi"/>
          <w:szCs w:val="20"/>
        </w:rPr>
        <w:t xml:space="preserve"> Kaikki Suomelle tärkeät asiat ovat keskusteluissa keskeisesti esillä, missä auttaa se, että </w:t>
      </w:r>
      <w:r w:rsidR="00DB1C21">
        <w:rPr>
          <w:rFonts w:asciiTheme="minorHAnsi" w:eastAsia="Times New Roman" w:hAnsiTheme="minorHAnsi" w:cstheme="minorHAnsi"/>
          <w:szCs w:val="20"/>
        </w:rPr>
        <w:t>puheenjohtajamaa</w:t>
      </w:r>
      <w:r w:rsidR="00F27545">
        <w:rPr>
          <w:rFonts w:asciiTheme="minorHAnsi" w:eastAsia="Times New Roman" w:hAnsiTheme="minorHAnsi" w:cstheme="minorHAnsi"/>
          <w:szCs w:val="20"/>
        </w:rPr>
        <w:t xml:space="preserve"> Ruotsin</w:t>
      </w:r>
      <w:r w:rsidR="00DB1C21">
        <w:rPr>
          <w:rFonts w:asciiTheme="minorHAnsi" w:eastAsia="Times New Roman" w:hAnsiTheme="minorHAnsi" w:cstheme="minorHAnsi"/>
          <w:szCs w:val="20"/>
        </w:rPr>
        <w:t xml:space="preserve"> on helppoa ymmärtää Suomen käyttämät perustelut </w:t>
      </w:r>
      <w:r>
        <w:rPr>
          <w:rFonts w:asciiTheme="minorHAnsi" w:eastAsia="Times New Roman" w:hAnsiTheme="minorHAnsi" w:cstheme="minorHAnsi"/>
          <w:szCs w:val="20"/>
        </w:rPr>
        <w:t>yhteiskuntien ja luonnon ominaispiirteiden samankaltaisuuden vuoksi.</w:t>
      </w:r>
    </w:p>
    <w:p w14:paraId="48DC1E22" w14:textId="77777777" w:rsidR="008E2114" w:rsidRDefault="008E2114" w:rsidP="008E2114">
      <w:pPr>
        <w:pStyle w:val="Luettelokappale"/>
        <w:tabs>
          <w:tab w:val="left" w:pos="426"/>
        </w:tabs>
        <w:spacing w:after="0" w:line="240" w:lineRule="auto"/>
        <w:ind w:left="426"/>
        <w:rPr>
          <w:rFonts w:asciiTheme="minorHAnsi" w:eastAsia="Times New Roman" w:hAnsiTheme="minorHAnsi" w:cstheme="minorHAnsi"/>
          <w:szCs w:val="20"/>
        </w:rPr>
      </w:pPr>
    </w:p>
    <w:p w14:paraId="3F7CC815" w14:textId="77777777" w:rsidR="008E2114" w:rsidRPr="00DB1C21" w:rsidRDefault="008E2114" w:rsidP="00DB1C21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lastRenderedPageBreak/>
        <w:t>Suomi ajaa jäsenmai</w:t>
      </w:r>
      <w:r w:rsidR="00DB1C21">
        <w:rPr>
          <w:rFonts w:asciiTheme="minorHAnsi" w:eastAsia="Times New Roman" w:hAnsiTheme="minorHAnsi" w:cstheme="minorHAnsi"/>
          <w:szCs w:val="20"/>
        </w:rPr>
        <w:t>lle lisää</w:t>
      </w:r>
      <w:r>
        <w:rPr>
          <w:rFonts w:asciiTheme="minorHAnsi" w:eastAsia="Times New Roman" w:hAnsiTheme="minorHAnsi" w:cstheme="minorHAnsi"/>
          <w:szCs w:val="20"/>
        </w:rPr>
        <w:t xml:space="preserve"> liikkumavaraa </w:t>
      </w:r>
      <w:r w:rsidR="00DB1C21">
        <w:rPr>
          <w:rFonts w:asciiTheme="minorHAnsi" w:eastAsia="Times New Roman" w:hAnsiTheme="minorHAnsi" w:cstheme="minorHAnsi"/>
          <w:szCs w:val="20"/>
        </w:rPr>
        <w:t xml:space="preserve">asetuksen </w:t>
      </w:r>
      <w:r>
        <w:rPr>
          <w:rFonts w:asciiTheme="minorHAnsi" w:eastAsia="Times New Roman" w:hAnsiTheme="minorHAnsi" w:cstheme="minorHAnsi"/>
          <w:szCs w:val="20"/>
        </w:rPr>
        <w:t>toimeenpanossa, koska se on keskeisin keino hallita asetuksen toimeenpanosta aiheutuvia kustannuksia</w:t>
      </w:r>
      <w:r w:rsidR="00DB1C21">
        <w:rPr>
          <w:rFonts w:asciiTheme="minorHAnsi" w:eastAsia="Times New Roman" w:hAnsiTheme="minorHAnsi" w:cstheme="minorHAnsi"/>
          <w:szCs w:val="20"/>
        </w:rPr>
        <w:t xml:space="preserve"> ja mahdollistaa tarkoituksenmukaiset toimet kussakin jäsenmaassa</w:t>
      </w:r>
      <w:r>
        <w:rPr>
          <w:rFonts w:asciiTheme="minorHAnsi" w:eastAsia="Times New Roman" w:hAnsiTheme="minorHAnsi" w:cstheme="minorHAnsi"/>
          <w:szCs w:val="20"/>
        </w:rPr>
        <w:t>.</w:t>
      </w:r>
      <w:r w:rsidR="00FD395D">
        <w:rPr>
          <w:rFonts w:asciiTheme="minorHAnsi" w:eastAsia="Times New Roman" w:hAnsiTheme="minorHAnsi" w:cstheme="minorHAnsi"/>
          <w:szCs w:val="20"/>
        </w:rPr>
        <w:t xml:space="preserve"> Liikkumavara on tärkeää myös vapaaehtoisten keinojen käytön mahdollistamiseksi</w:t>
      </w:r>
      <w:r w:rsidR="00C76155">
        <w:rPr>
          <w:rFonts w:asciiTheme="minorHAnsi" w:eastAsia="Times New Roman" w:hAnsiTheme="minorHAnsi" w:cstheme="minorHAnsi"/>
          <w:szCs w:val="20"/>
        </w:rPr>
        <w:t xml:space="preserve"> asetuksen toimeenpanossa</w:t>
      </w:r>
      <w:r w:rsidR="00FD395D">
        <w:rPr>
          <w:rFonts w:asciiTheme="minorHAnsi" w:eastAsia="Times New Roman" w:hAnsiTheme="minorHAnsi" w:cstheme="minorHAnsi"/>
          <w:szCs w:val="20"/>
        </w:rPr>
        <w:t>.</w:t>
      </w:r>
    </w:p>
    <w:p w14:paraId="31149D47" w14:textId="77777777" w:rsidR="008E2114" w:rsidRPr="00DB1C21" w:rsidRDefault="008E2114" w:rsidP="00DB1C21">
      <w:pPr>
        <w:rPr>
          <w:rFonts w:eastAsia="Times New Roman"/>
          <w:szCs w:val="20"/>
        </w:rPr>
      </w:pPr>
    </w:p>
    <w:p w14:paraId="7EE289DA" w14:textId="358A9E28" w:rsidR="008E2114" w:rsidRDefault="00BD3788" w:rsidP="008E2114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 w:rsidRPr="008E2114">
        <w:rPr>
          <w:rFonts w:asciiTheme="minorHAnsi" w:eastAsia="Times New Roman" w:hAnsiTheme="minorHAnsi" w:cstheme="minorHAnsi"/>
          <w:szCs w:val="20"/>
        </w:rPr>
        <w:t>Suomelle tärkeimmät ratkaisemattomat asiat koskevat</w:t>
      </w:r>
      <w:r w:rsidR="008E2114" w:rsidRPr="008E2114">
        <w:rPr>
          <w:rFonts w:asciiTheme="minorHAnsi" w:eastAsia="Times New Roman" w:hAnsiTheme="minorHAnsi" w:cstheme="minorHAnsi"/>
          <w:szCs w:val="20"/>
        </w:rPr>
        <w:t xml:space="preserve"> ehdotettua </w:t>
      </w:r>
      <w:r w:rsidR="00073B30" w:rsidRPr="008E2114">
        <w:rPr>
          <w:rFonts w:asciiTheme="minorHAnsi" w:eastAsia="Times New Roman" w:hAnsiTheme="minorHAnsi" w:cstheme="minorHAnsi"/>
          <w:szCs w:val="20"/>
        </w:rPr>
        <w:t>luontodirektiivin luontotyyppien suojelun laajenemista kattamaan kaikki niiden esiintymät myös Natura 2000 –alueiden ulkopuolella</w:t>
      </w:r>
      <w:r w:rsidR="00F27545">
        <w:rPr>
          <w:rFonts w:asciiTheme="minorHAnsi" w:eastAsia="Times New Roman" w:hAnsiTheme="minorHAnsi" w:cstheme="minorHAnsi"/>
          <w:szCs w:val="20"/>
        </w:rPr>
        <w:t xml:space="preserve"> (4 artiklan 7 kohta)</w:t>
      </w:r>
      <w:r w:rsidR="00073B30" w:rsidRPr="008E2114">
        <w:rPr>
          <w:rFonts w:asciiTheme="minorHAnsi" w:eastAsia="Times New Roman" w:hAnsiTheme="minorHAnsi" w:cstheme="minorHAnsi"/>
          <w:szCs w:val="20"/>
        </w:rPr>
        <w:t xml:space="preserve"> sekä</w:t>
      </w:r>
      <w:r w:rsidR="008E2114" w:rsidRPr="008E2114">
        <w:rPr>
          <w:rFonts w:asciiTheme="minorHAnsi" w:eastAsia="Times New Roman" w:hAnsiTheme="minorHAnsi" w:cstheme="minorHAnsi"/>
          <w:szCs w:val="20"/>
        </w:rPr>
        <w:t xml:space="preserve"> </w:t>
      </w:r>
      <w:r w:rsidR="00073B30" w:rsidRPr="008E2114">
        <w:rPr>
          <w:rFonts w:asciiTheme="minorHAnsi" w:eastAsia="Times New Roman" w:hAnsiTheme="minorHAnsi" w:cstheme="minorHAnsi"/>
          <w:szCs w:val="20"/>
        </w:rPr>
        <w:t xml:space="preserve">kaupunkiympäristöjen </w:t>
      </w:r>
      <w:r w:rsidR="005F5C52" w:rsidRPr="008E2114">
        <w:rPr>
          <w:rFonts w:asciiTheme="minorHAnsi" w:eastAsia="Times New Roman" w:hAnsiTheme="minorHAnsi" w:cstheme="minorHAnsi"/>
          <w:szCs w:val="20"/>
        </w:rPr>
        <w:t>ekosysteemipalvelujen ja luonn</w:t>
      </w:r>
      <w:r w:rsidR="008E2114" w:rsidRPr="008E2114">
        <w:rPr>
          <w:rFonts w:asciiTheme="minorHAnsi" w:eastAsia="Times New Roman" w:hAnsiTheme="minorHAnsi" w:cstheme="minorHAnsi"/>
          <w:szCs w:val="20"/>
        </w:rPr>
        <w:t>on monimuotoisuuden parantamisen tavoitteenasettelua</w:t>
      </w:r>
      <w:r w:rsidR="00F27545">
        <w:rPr>
          <w:rFonts w:asciiTheme="minorHAnsi" w:eastAsia="Times New Roman" w:hAnsiTheme="minorHAnsi" w:cstheme="minorHAnsi"/>
          <w:szCs w:val="20"/>
        </w:rPr>
        <w:t xml:space="preserve"> (6 artikla)</w:t>
      </w:r>
      <w:r w:rsidR="008E2114" w:rsidRPr="008E2114">
        <w:rPr>
          <w:rFonts w:asciiTheme="minorHAnsi" w:eastAsia="Times New Roman" w:hAnsiTheme="minorHAnsi" w:cstheme="minorHAnsi"/>
          <w:szCs w:val="20"/>
        </w:rPr>
        <w:t>.</w:t>
      </w:r>
    </w:p>
    <w:p w14:paraId="55C7A571" w14:textId="77777777" w:rsidR="00DB1C21" w:rsidRDefault="00DB1C21" w:rsidP="00DB1C21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Luontodirektiivin luontotyyppien suojeluun Suomi ajaa kohtuullisuutta ja ekologista tarkoituksenmukaisuutta. Kaikkien esiintymien tiukka suojelu ei ole kaikissa tilanteissa asetuksen tavoitteiden kannalta perusteltua.</w:t>
      </w:r>
    </w:p>
    <w:p w14:paraId="6722C55A" w14:textId="77777777" w:rsidR="00DB1C21" w:rsidRDefault="00DB1C21" w:rsidP="00DB1C21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Kaupunkiympäristöille asetettujen tavoitteiden osalta Suomi ajaa tarkoituksenmukaista ja jäsenmaiden erilaisiin olosuhteisiin sopivaa tavoitteenasettelua.</w:t>
      </w:r>
    </w:p>
    <w:p w14:paraId="3BF9FDB7" w14:textId="77777777" w:rsidR="00303C2A" w:rsidRDefault="00303C2A" w:rsidP="00303C2A">
      <w:pPr>
        <w:pStyle w:val="Luettelokappale"/>
        <w:tabs>
          <w:tab w:val="left" w:pos="426"/>
        </w:tabs>
        <w:spacing w:after="0" w:line="240" w:lineRule="auto"/>
        <w:ind w:left="426"/>
        <w:rPr>
          <w:rFonts w:asciiTheme="minorHAnsi" w:eastAsia="Times New Roman" w:hAnsiTheme="minorHAnsi" w:cstheme="minorHAnsi"/>
          <w:szCs w:val="20"/>
        </w:rPr>
      </w:pPr>
    </w:p>
    <w:p w14:paraId="00871E2A" w14:textId="77777777" w:rsidR="00303C2A" w:rsidRDefault="00303C2A" w:rsidP="00DB1C21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Vaikka neuvottelut yhä jatkuvat neuvoston ympäristötyöryhmässä, voidaan arvioida, että neuvottelut ovat edenneet Suomen kantojen kannalta suotuisasti monien kysymysten osalta.</w:t>
      </w:r>
    </w:p>
    <w:p w14:paraId="5A9CEC13" w14:textId="77777777" w:rsidR="00303C2A" w:rsidRPr="00303C2A" w:rsidRDefault="00303C2A" w:rsidP="00303C2A">
      <w:pPr>
        <w:tabs>
          <w:tab w:val="left" w:pos="426"/>
        </w:tabs>
        <w:rPr>
          <w:rFonts w:eastAsia="Times New Roman"/>
          <w:szCs w:val="20"/>
        </w:rPr>
      </w:pPr>
    </w:p>
    <w:p w14:paraId="5119854C" w14:textId="77777777" w:rsidR="00F12B00" w:rsidRDefault="00F12B00" w:rsidP="00303C2A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Luontotyyppien suotuisalle pinta-alalle esitettyä 70 vuoden tarkastelujaksoa ollaan poistamassa asetuksesta.</w:t>
      </w:r>
    </w:p>
    <w:p w14:paraId="5B1B853B" w14:textId="4E9A8D41" w:rsidR="00303C2A" w:rsidRDefault="00303C2A" w:rsidP="00303C2A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Maatalousympäristöjen tavoitteista Suomelle keskeisin koskee turvepeltoja, joille esitettyyn joustoon Suomi on tyytyväinen. Useat jäsenmaat kuitenkin esittävät lisäjoustoa</w:t>
      </w:r>
      <w:r w:rsidR="00096F65">
        <w:rPr>
          <w:rFonts w:asciiTheme="minorHAnsi" w:eastAsia="Times New Roman" w:hAnsiTheme="minorHAnsi" w:cstheme="minorHAnsi"/>
          <w:szCs w:val="20"/>
        </w:rPr>
        <w:t>,</w:t>
      </w:r>
      <w:r>
        <w:rPr>
          <w:rFonts w:asciiTheme="minorHAnsi" w:eastAsia="Times New Roman" w:hAnsiTheme="minorHAnsi" w:cstheme="minorHAnsi"/>
          <w:szCs w:val="20"/>
        </w:rPr>
        <w:t xml:space="preserve"> ja Suomi on suhtautunut ymmärtäväisesti lisäjouston tarpeeseen.</w:t>
      </w:r>
    </w:p>
    <w:p w14:paraId="49D3135B" w14:textId="4E5ACC7D" w:rsidR="00303C2A" w:rsidRDefault="00303C2A" w:rsidP="00303C2A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Metsäluontoa koskevista tavoitteista käydään keskustelua ja näitä tavoitteita sovitetaan niin</w:t>
      </w:r>
      <w:r w:rsidR="008B60B7">
        <w:rPr>
          <w:rFonts w:asciiTheme="minorHAnsi" w:eastAsia="Times New Roman" w:hAnsiTheme="minorHAnsi" w:cstheme="minorHAnsi"/>
          <w:szCs w:val="20"/>
        </w:rPr>
        <w:t>,</w:t>
      </w:r>
      <w:r>
        <w:rPr>
          <w:rFonts w:asciiTheme="minorHAnsi" w:eastAsia="Times New Roman" w:hAnsiTheme="minorHAnsi" w:cstheme="minorHAnsi"/>
          <w:szCs w:val="20"/>
        </w:rPr>
        <w:t xml:space="preserve"> että ne olisivat kullekin jäsenmaalle olennaisia.</w:t>
      </w:r>
    </w:p>
    <w:p w14:paraId="419A6B9E" w14:textId="77777777" w:rsidR="00FD395D" w:rsidRDefault="00FD395D" w:rsidP="00303C2A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Asetuksen toimeenpanon kannalta tärkeitä muutoksia on tehty esimerkiksi suunnitelmien ja raportointien aikataulutusta sekä kansallisten ennallistamissuunnitelmien sisältöä koskien.</w:t>
      </w:r>
    </w:p>
    <w:p w14:paraId="5C1F52E8" w14:textId="77777777" w:rsidR="008E2114" w:rsidRPr="00FD395D" w:rsidRDefault="00FD395D" w:rsidP="00FD395D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Ehdotettua delegoitua säädösvaltaa ollaan rajaamassa niin, etteivät delegoidut säädökset vaikuta asetuksen sisältöön tai kohdentumiseen merkittävästi.</w:t>
      </w:r>
    </w:p>
    <w:p w14:paraId="38BC6533" w14:textId="77777777" w:rsidR="008E2114" w:rsidRPr="008E2114" w:rsidRDefault="008E2114" w:rsidP="008E2114">
      <w:pPr>
        <w:rPr>
          <w:rFonts w:eastAsia="Times New Roman"/>
          <w:szCs w:val="20"/>
        </w:rPr>
      </w:pPr>
    </w:p>
    <w:p w14:paraId="2E8323FB" w14:textId="77777777" w:rsidR="00C76155" w:rsidRPr="00C76155" w:rsidRDefault="00C76155" w:rsidP="00C76155">
      <w:pPr>
        <w:tabs>
          <w:tab w:val="left" w:pos="426"/>
        </w:tabs>
        <w:rPr>
          <w:rFonts w:eastAsia="Times New Roman"/>
          <w:sz w:val="22"/>
          <w:szCs w:val="20"/>
        </w:rPr>
      </w:pPr>
      <w:r w:rsidRPr="00C76155">
        <w:rPr>
          <w:rFonts w:eastAsia="Times New Roman"/>
          <w:sz w:val="22"/>
          <w:szCs w:val="20"/>
        </w:rPr>
        <w:t>Asetuksen toimeenpano</w:t>
      </w:r>
    </w:p>
    <w:p w14:paraId="78080E7A" w14:textId="77777777" w:rsidR="00C76155" w:rsidRPr="00C76155" w:rsidRDefault="00C76155" w:rsidP="00C76155">
      <w:pPr>
        <w:pStyle w:val="Luettelokappale"/>
        <w:rPr>
          <w:rFonts w:asciiTheme="minorHAnsi" w:hAnsiTheme="minorHAnsi" w:cstheme="minorHAnsi"/>
        </w:rPr>
      </w:pPr>
    </w:p>
    <w:p w14:paraId="6820444C" w14:textId="77777777" w:rsidR="00C76155" w:rsidRDefault="00C76155" w:rsidP="00CA2CFF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hAnsiTheme="minorHAnsi" w:cstheme="minorHAnsi"/>
        </w:rPr>
      </w:pPr>
      <w:r w:rsidRPr="00CA2CFF">
        <w:rPr>
          <w:rFonts w:asciiTheme="minorHAnsi" w:eastAsia="Times New Roman" w:hAnsiTheme="minorHAnsi" w:cstheme="minorHAnsi"/>
          <w:szCs w:val="20"/>
        </w:rPr>
        <w:t>Riittävien</w:t>
      </w:r>
      <w:r>
        <w:rPr>
          <w:rFonts w:asciiTheme="minorHAnsi" w:hAnsiTheme="minorHAnsi" w:cstheme="minorHAnsi"/>
        </w:rPr>
        <w:t xml:space="preserve"> resurssien turvaaminen </w:t>
      </w:r>
    </w:p>
    <w:p w14:paraId="38E8F9B1" w14:textId="77777777" w:rsidR="00C76155" w:rsidRDefault="00C76155" w:rsidP="00C76155">
      <w:pPr>
        <w:pStyle w:val="Luettelokappale"/>
        <w:tabs>
          <w:tab w:val="left" w:pos="426"/>
        </w:tabs>
        <w:spacing w:after="0" w:line="240" w:lineRule="auto"/>
        <w:ind w:left="1440"/>
        <w:rPr>
          <w:rFonts w:asciiTheme="minorHAnsi" w:hAnsiTheme="minorHAnsi" w:cstheme="minorHAnsi"/>
        </w:rPr>
      </w:pPr>
    </w:p>
    <w:p w14:paraId="5CBFCC39" w14:textId="77777777" w:rsidR="00C76155" w:rsidRDefault="000F3DB6" w:rsidP="00C76155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Kansallisen ennallistamissuunnitelman laatiminen on merkittävä hallintoja poikkileikkaava ponnistus, joka tulee resursoida riittävästi.</w:t>
      </w:r>
    </w:p>
    <w:p w14:paraId="450A8724" w14:textId="77777777" w:rsidR="00C76155" w:rsidRPr="009F3891" w:rsidRDefault="00C76155" w:rsidP="00C76155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Elinympäristöjen tilaa parannetaan jo Helmi-elinympäristöohjelmassa mutta asetuksen tavoitteiden saavuttaminen edellyttää näiden toimien lisäämistä sekä yksityisillä että va</w:t>
      </w:r>
      <w:r w:rsidRPr="009F3891">
        <w:rPr>
          <w:rFonts w:asciiTheme="minorHAnsi" w:hAnsiTheme="minorHAnsi" w:cstheme="minorHAnsi"/>
        </w:rPr>
        <w:t>ltion mailla.</w:t>
      </w:r>
    </w:p>
    <w:p w14:paraId="3FEF4127" w14:textId="77777777" w:rsidR="00C76155" w:rsidRDefault="00C76155" w:rsidP="00C76155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Suojelua edellyttävien luontotyyppien turvaamiseen tulee varautua </w:t>
      </w:r>
      <w:r w:rsidR="00FD5664">
        <w:rPr>
          <w:rFonts w:asciiTheme="minorHAnsi" w:hAnsiTheme="minorHAnsi" w:cstheme="minorHAnsi"/>
        </w:rPr>
        <w:t xml:space="preserve">vapaaehtoisia suojelukeinoja kuten </w:t>
      </w:r>
      <w:r>
        <w:rPr>
          <w:rFonts w:asciiTheme="minorHAnsi" w:hAnsiTheme="minorHAnsi" w:cstheme="minorHAnsi"/>
        </w:rPr>
        <w:t>METSO-ohjelmaa vahvistamalla ja varautumalla valtion maiden lisäsuojeluun.</w:t>
      </w:r>
    </w:p>
    <w:p w14:paraId="096EB02E" w14:textId="79DE1813" w:rsidR="00C76155" w:rsidRDefault="00C76155" w:rsidP="00C76155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Olemassa olevia EU:n rahastoja tulee merkittävästi uudelleenohjata</w:t>
      </w:r>
      <w:r w:rsidR="00BD4ACC">
        <w:rPr>
          <w:rFonts w:asciiTheme="minorHAnsi" w:hAnsiTheme="minorHAnsi" w:cstheme="minorHAnsi"/>
        </w:rPr>
        <w:t xml:space="preserve"> EU:n ja kansallisella tasolla</w:t>
      </w:r>
      <w:r>
        <w:rPr>
          <w:rFonts w:asciiTheme="minorHAnsi" w:hAnsiTheme="minorHAnsi" w:cstheme="minorHAnsi"/>
        </w:rPr>
        <w:t xml:space="preserve"> </w:t>
      </w:r>
      <w:r w:rsidR="00CA2CFF">
        <w:rPr>
          <w:rFonts w:asciiTheme="minorHAnsi" w:hAnsiTheme="minorHAnsi" w:cstheme="minorHAnsi"/>
        </w:rPr>
        <w:t>asetuksen tavoitteiden mukaisesti</w:t>
      </w:r>
      <w:r w:rsidR="00464409">
        <w:rPr>
          <w:rFonts w:asciiTheme="minorHAnsi" w:hAnsiTheme="minorHAnsi" w:cstheme="minorHAnsi"/>
        </w:rPr>
        <w:t xml:space="preserve"> </w:t>
      </w:r>
      <w:r w:rsidR="00FD5664">
        <w:rPr>
          <w:rFonts w:asciiTheme="minorHAnsi" w:hAnsiTheme="minorHAnsi" w:cstheme="minorHAnsi"/>
        </w:rPr>
        <w:t xml:space="preserve">siten, </w:t>
      </w:r>
      <w:r w:rsidR="00464409">
        <w:rPr>
          <w:rFonts w:asciiTheme="minorHAnsi" w:hAnsiTheme="minorHAnsi" w:cstheme="minorHAnsi"/>
        </w:rPr>
        <w:t xml:space="preserve">että EU:n instituutioiden yhteinen tavoite nostaa luonnon monimuotoisuuden suojeluun käytettävä </w:t>
      </w:r>
      <w:r w:rsidR="00FD5664">
        <w:rPr>
          <w:rFonts w:asciiTheme="minorHAnsi" w:hAnsiTheme="minorHAnsi" w:cstheme="minorHAnsi"/>
        </w:rPr>
        <w:t>määrä</w:t>
      </w:r>
      <w:r w:rsidR="00464409">
        <w:rPr>
          <w:rFonts w:asciiTheme="minorHAnsi" w:hAnsiTheme="minorHAnsi" w:cstheme="minorHAnsi"/>
        </w:rPr>
        <w:t xml:space="preserve">raha 10 </w:t>
      </w:r>
      <w:r w:rsidR="00FD5664">
        <w:rPr>
          <w:rFonts w:asciiTheme="minorHAnsi" w:hAnsiTheme="minorHAnsi" w:cstheme="minorHAnsi"/>
        </w:rPr>
        <w:t xml:space="preserve">prosenttiin </w:t>
      </w:r>
      <w:r w:rsidR="00464409">
        <w:rPr>
          <w:rFonts w:asciiTheme="minorHAnsi" w:hAnsiTheme="minorHAnsi" w:cstheme="minorHAnsi"/>
        </w:rPr>
        <w:t>EU:n budjetista</w:t>
      </w:r>
      <w:r w:rsidR="008C0BB6">
        <w:rPr>
          <w:rFonts w:asciiTheme="minorHAnsi" w:hAnsiTheme="minorHAnsi" w:cstheme="minorHAnsi"/>
        </w:rPr>
        <w:t xml:space="preserve"> saavutetaan</w:t>
      </w:r>
      <w:r w:rsidR="00CA2CFF">
        <w:rPr>
          <w:rFonts w:asciiTheme="minorHAnsi" w:hAnsiTheme="minorHAnsi" w:cstheme="minorHAnsi"/>
        </w:rPr>
        <w:t>. Erityisesti seuraavie</w:t>
      </w:r>
      <w:r w:rsidR="00096F65">
        <w:rPr>
          <w:rFonts w:asciiTheme="minorHAnsi" w:hAnsiTheme="minorHAnsi" w:cstheme="minorHAnsi"/>
        </w:rPr>
        <w:t>n rahastojen kohdentumista tulisi</w:t>
      </w:r>
      <w:r w:rsidR="00CA2CFF">
        <w:rPr>
          <w:rFonts w:asciiTheme="minorHAnsi" w:hAnsiTheme="minorHAnsi" w:cstheme="minorHAnsi"/>
        </w:rPr>
        <w:t xml:space="preserve"> tarkastella:</w:t>
      </w:r>
    </w:p>
    <w:p w14:paraId="76699D77" w14:textId="1A1CC524" w:rsidR="00CA2CFF" w:rsidRPr="00CA2CFF" w:rsidRDefault="00CA2CFF" w:rsidP="00CA2CFF">
      <w:pPr>
        <w:pStyle w:val="Luettelokappale"/>
        <w:numPr>
          <w:ilvl w:val="2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CA2CFF">
        <w:rPr>
          <w:rFonts w:asciiTheme="minorHAnsi" w:hAnsiTheme="minorHAnsi" w:cstheme="minorHAnsi"/>
        </w:rPr>
        <w:t>Euroopan maaseudun kehittämisen maatalousrahasto (maaseuturahasto)</w:t>
      </w:r>
    </w:p>
    <w:p w14:paraId="4CCAC661" w14:textId="7CA0827B" w:rsidR="00CA2CFF" w:rsidRDefault="00CA2CFF" w:rsidP="00CA2CFF">
      <w:pPr>
        <w:pStyle w:val="Luettelokappale"/>
        <w:numPr>
          <w:ilvl w:val="2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CA2CFF">
        <w:rPr>
          <w:rFonts w:asciiTheme="minorHAnsi" w:hAnsiTheme="minorHAnsi" w:cstheme="minorHAnsi"/>
        </w:rPr>
        <w:t>Euroopan aluekehitysrahasto (EAKR) ja Oikeudenmukaisen siirtymän rahasto (JTF)</w:t>
      </w:r>
    </w:p>
    <w:p w14:paraId="195EEF12" w14:textId="77777777" w:rsidR="008E74EF" w:rsidRPr="008E74EF" w:rsidRDefault="008E74EF" w:rsidP="008E74EF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 w:rsidRPr="008E74EF">
        <w:rPr>
          <w:rFonts w:asciiTheme="minorHAnsi" w:hAnsiTheme="minorHAnsi" w:cstheme="minorHAnsi"/>
        </w:rPr>
        <w:lastRenderedPageBreak/>
        <w:t xml:space="preserve">Muutamat jäsenmaat ovat esittäneet uutta kohdennetusti ennallistamisasetuksen toimeenpanoon keskittyvän EU-rahaston perustamista. Suomi tarkastelee asiaa kiinnostuksella erityisesti Suomelle arvioitujen suurten toimeenpanokustannusten vuoksi. </w:t>
      </w:r>
    </w:p>
    <w:p w14:paraId="40E11DDD" w14:textId="37AA93D5" w:rsidR="00C76155" w:rsidRDefault="00C76155" w:rsidP="008E74EF">
      <w:pPr>
        <w:pStyle w:val="Luettelokappale"/>
        <w:tabs>
          <w:tab w:val="left" w:pos="426"/>
        </w:tabs>
        <w:spacing w:after="0" w:line="240" w:lineRule="auto"/>
        <w:ind w:left="1440"/>
        <w:rPr>
          <w:rFonts w:asciiTheme="minorHAnsi" w:hAnsiTheme="minorHAnsi" w:cstheme="minorHAnsi"/>
        </w:rPr>
      </w:pPr>
    </w:p>
    <w:p w14:paraId="17438E77" w14:textId="77777777" w:rsidR="00C76155" w:rsidRDefault="00C76155" w:rsidP="00CA2CFF">
      <w:pPr>
        <w:pStyle w:val="Luettelokappale"/>
        <w:numPr>
          <w:ilvl w:val="0"/>
          <w:numId w:val="46"/>
        </w:numPr>
        <w:tabs>
          <w:tab w:val="left" w:pos="426"/>
        </w:tabs>
        <w:spacing w:after="0" w:line="240" w:lineRule="auto"/>
        <w:ind w:left="426" w:hanging="284"/>
        <w:rPr>
          <w:rFonts w:asciiTheme="minorHAnsi" w:hAnsiTheme="minorHAnsi" w:cstheme="minorHAnsi"/>
        </w:rPr>
      </w:pPr>
      <w:r w:rsidRPr="00CA2CFF">
        <w:rPr>
          <w:rFonts w:asciiTheme="minorHAnsi" w:eastAsia="Times New Roman" w:hAnsiTheme="minorHAnsi" w:cstheme="minorHAnsi"/>
          <w:szCs w:val="20"/>
        </w:rPr>
        <w:t>Toimeenpanon</w:t>
      </w:r>
      <w:r>
        <w:rPr>
          <w:rFonts w:asciiTheme="minorHAnsi" w:hAnsiTheme="minorHAnsi" w:cstheme="minorHAnsi"/>
        </w:rPr>
        <w:t xml:space="preserve"> keinojen valitseminen</w:t>
      </w:r>
    </w:p>
    <w:p w14:paraId="15BD2348" w14:textId="77777777" w:rsidR="00C76155" w:rsidRDefault="00C76155" w:rsidP="00C76155">
      <w:pPr>
        <w:pStyle w:val="Luettelokappale"/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</w:p>
    <w:p w14:paraId="13FF2F8A" w14:textId="5F5FCA9F" w:rsidR="00D6306A" w:rsidRDefault="00C76155" w:rsidP="00C76155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D6306A" w:rsidRPr="00C76155">
        <w:rPr>
          <w:rFonts w:asciiTheme="minorHAnsi" w:hAnsiTheme="minorHAnsi" w:cstheme="minorHAnsi"/>
        </w:rPr>
        <w:t xml:space="preserve">dellyttää ohjauskeinoista päättämistä ja tarvittaessa </w:t>
      </w:r>
      <w:r w:rsidR="00FD5664">
        <w:rPr>
          <w:rFonts w:asciiTheme="minorHAnsi" w:hAnsiTheme="minorHAnsi" w:cstheme="minorHAnsi"/>
        </w:rPr>
        <w:t xml:space="preserve">uuden </w:t>
      </w:r>
      <w:r w:rsidR="00D6306A" w:rsidRPr="00C76155">
        <w:rPr>
          <w:rFonts w:asciiTheme="minorHAnsi" w:hAnsiTheme="minorHAnsi" w:cstheme="minorHAnsi"/>
        </w:rPr>
        <w:t>lainsäädännön laatimista ja/tai la</w:t>
      </w:r>
      <w:r>
        <w:rPr>
          <w:rFonts w:asciiTheme="minorHAnsi" w:hAnsiTheme="minorHAnsi" w:cstheme="minorHAnsi"/>
        </w:rPr>
        <w:t>ki</w:t>
      </w:r>
      <w:r w:rsidR="00D6306A" w:rsidRPr="00C76155">
        <w:rPr>
          <w:rFonts w:asciiTheme="minorHAnsi" w:hAnsiTheme="minorHAnsi" w:cstheme="minorHAnsi"/>
        </w:rPr>
        <w:t>muutoksia (mm. luontodirektiivin luontotyyppien heikentämiskiellosta säätäminen</w:t>
      </w:r>
      <w:r>
        <w:rPr>
          <w:rFonts w:asciiTheme="minorHAnsi" w:hAnsiTheme="minorHAnsi" w:cstheme="minorHAnsi"/>
        </w:rPr>
        <w:t>).</w:t>
      </w:r>
    </w:p>
    <w:p w14:paraId="78ED1CC9" w14:textId="2E049BF6" w:rsidR="00FA2DA6" w:rsidRPr="00FA2DA6" w:rsidRDefault="00FA2DA6" w:rsidP="00FA2DA6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</w:t>
      </w:r>
      <w:r w:rsidRPr="007B5C0C">
        <w:rPr>
          <w:rFonts w:asciiTheme="minorHAnsi" w:hAnsiTheme="minorHAnsi" w:cstheme="minorHAnsi"/>
        </w:rPr>
        <w:t>mpäristölle haitallis</w:t>
      </w:r>
      <w:r>
        <w:rPr>
          <w:rFonts w:asciiTheme="minorHAnsi" w:hAnsiTheme="minorHAnsi" w:cstheme="minorHAnsi"/>
        </w:rPr>
        <w:t>et</w:t>
      </w:r>
      <w:r w:rsidRPr="007B5C0C">
        <w:rPr>
          <w:rFonts w:asciiTheme="minorHAnsi" w:hAnsiTheme="minorHAnsi" w:cstheme="minorHAnsi"/>
        </w:rPr>
        <w:t xml:space="preserve"> kannustim</w:t>
      </w:r>
      <w:r>
        <w:rPr>
          <w:rFonts w:asciiTheme="minorHAnsi" w:hAnsiTheme="minorHAnsi" w:cstheme="minorHAnsi"/>
        </w:rPr>
        <w:t xml:space="preserve">et </w:t>
      </w:r>
      <w:r w:rsidRPr="007B5C0C">
        <w:rPr>
          <w:rFonts w:asciiTheme="minorHAnsi" w:hAnsiTheme="minorHAnsi" w:cstheme="minorHAnsi"/>
        </w:rPr>
        <w:t xml:space="preserve">(environmentally harmful subsidies) </w:t>
      </w:r>
      <w:r>
        <w:rPr>
          <w:rFonts w:asciiTheme="minorHAnsi" w:hAnsiTheme="minorHAnsi" w:cstheme="minorHAnsi"/>
        </w:rPr>
        <w:t>tulee tunnistaa</w:t>
      </w:r>
      <w:r w:rsidRPr="007B5C0C">
        <w:rPr>
          <w:rFonts w:asciiTheme="minorHAnsi" w:hAnsiTheme="minorHAnsi" w:cstheme="minorHAnsi"/>
        </w:rPr>
        <w:t xml:space="preserve"> kansallisis</w:t>
      </w:r>
      <w:r>
        <w:rPr>
          <w:rFonts w:asciiTheme="minorHAnsi" w:hAnsiTheme="minorHAnsi" w:cstheme="minorHAnsi"/>
        </w:rPr>
        <w:t>sa ennallistamissuunnitelmissa</w:t>
      </w:r>
      <w:r w:rsidRPr="007B5C0C">
        <w:rPr>
          <w:rFonts w:asciiTheme="minorHAnsi" w:hAnsiTheme="minorHAnsi" w:cstheme="minorHAnsi"/>
        </w:rPr>
        <w:t>.</w:t>
      </w:r>
    </w:p>
    <w:p w14:paraId="3FCF8551" w14:textId="77777777" w:rsidR="00526C96" w:rsidRDefault="009F3891" w:rsidP="00D6306A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Metsien luonnonhoi</w:t>
      </w:r>
      <w:r w:rsidR="00F12B00">
        <w:rPr>
          <w:rFonts w:asciiTheme="minorHAnsi" w:hAnsiTheme="minorHAnsi" w:cstheme="minorHAnsi"/>
        </w:rPr>
        <w:t>toa tulee kehittää</w:t>
      </w:r>
      <w:r>
        <w:rPr>
          <w:rFonts w:asciiTheme="minorHAnsi" w:hAnsiTheme="minorHAnsi" w:cstheme="minorHAnsi"/>
        </w:rPr>
        <w:t xml:space="preserve"> </w:t>
      </w:r>
      <w:r w:rsidR="00F12B00">
        <w:rPr>
          <w:rFonts w:asciiTheme="minorHAnsi" w:hAnsiTheme="minorHAnsi" w:cstheme="minorHAnsi"/>
        </w:rPr>
        <w:t xml:space="preserve">ja tehostaa </w:t>
      </w:r>
      <w:r w:rsidR="00526C96">
        <w:rPr>
          <w:rFonts w:asciiTheme="minorHAnsi" w:hAnsiTheme="minorHAnsi" w:cstheme="minorHAnsi"/>
        </w:rPr>
        <w:t>asetuksen metsiä koskevien tavoitteiden saavuttamiseksi.</w:t>
      </w:r>
    </w:p>
    <w:p w14:paraId="173A5982" w14:textId="77777777" w:rsidR="009F3891" w:rsidRPr="009F3891" w:rsidRDefault="00F12B00" w:rsidP="00D6306A">
      <w:pPr>
        <w:pStyle w:val="Luettelokappale"/>
        <w:numPr>
          <w:ilvl w:val="1"/>
          <w:numId w:val="46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Kansallista</w:t>
      </w:r>
      <w:r w:rsidR="00526C96">
        <w:rPr>
          <w:rFonts w:asciiTheme="minorHAnsi" w:hAnsiTheme="minorHAnsi" w:cstheme="minorHAnsi"/>
        </w:rPr>
        <w:t xml:space="preserve"> </w:t>
      </w:r>
      <w:r w:rsidR="009F3891">
        <w:rPr>
          <w:rFonts w:asciiTheme="minorHAnsi" w:hAnsiTheme="minorHAnsi" w:cstheme="minorHAnsi"/>
        </w:rPr>
        <w:t>CAP-suunnitelm</w:t>
      </w:r>
      <w:r>
        <w:rPr>
          <w:rFonts w:asciiTheme="minorHAnsi" w:hAnsiTheme="minorHAnsi" w:cstheme="minorHAnsi"/>
        </w:rPr>
        <w:t xml:space="preserve">aa tulee uudelleensuunnata ennallistamisasetuksen </w:t>
      </w:r>
      <w:r w:rsidR="00526C96">
        <w:rPr>
          <w:rFonts w:asciiTheme="minorHAnsi" w:hAnsiTheme="minorHAnsi" w:cstheme="minorHAnsi"/>
        </w:rPr>
        <w:t>maatalousympäristöj</w:t>
      </w:r>
      <w:r>
        <w:rPr>
          <w:rFonts w:asciiTheme="minorHAnsi" w:hAnsiTheme="minorHAnsi" w:cstheme="minorHAnsi"/>
        </w:rPr>
        <w:t>ä</w:t>
      </w:r>
      <w:r w:rsidR="00526C9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koskevien </w:t>
      </w:r>
      <w:r w:rsidR="00526C96">
        <w:rPr>
          <w:rFonts w:asciiTheme="minorHAnsi" w:hAnsiTheme="minorHAnsi" w:cstheme="minorHAnsi"/>
        </w:rPr>
        <w:t>tavoitteiden saavuttamise</w:t>
      </w:r>
      <w:r>
        <w:rPr>
          <w:rFonts w:asciiTheme="minorHAnsi" w:hAnsiTheme="minorHAnsi" w:cstheme="minorHAnsi"/>
        </w:rPr>
        <w:t>ksi</w:t>
      </w:r>
      <w:r w:rsidR="00526C96">
        <w:rPr>
          <w:rFonts w:asciiTheme="minorHAnsi" w:hAnsiTheme="minorHAnsi" w:cstheme="minorHAnsi"/>
        </w:rPr>
        <w:t>.</w:t>
      </w:r>
    </w:p>
    <w:p w14:paraId="348884FA" w14:textId="77777777" w:rsidR="00593D6C" w:rsidRDefault="00593D6C" w:rsidP="00DE5B29">
      <w:pPr>
        <w:pStyle w:val="Luettelo"/>
        <w:numPr>
          <w:ilvl w:val="0"/>
          <w:numId w:val="0"/>
        </w:numPr>
        <w:ind w:left="360" w:hanging="360"/>
        <w:rPr>
          <w:rFonts w:cstheme="minorHAnsi"/>
          <w:szCs w:val="21"/>
        </w:rPr>
      </w:pPr>
    </w:p>
    <w:sectPr w:rsidR="00593D6C" w:rsidSect="00A40ED0">
      <w:headerReference w:type="default" r:id="rId15"/>
      <w:headerReference w:type="first" r:id="rId16"/>
      <w:footerReference w:type="first" r:id="rId17"/>
      <w:pgSz w:w="11906" w:h="16838" w:code="9"/>
      <w:pgMar w:top="2410" w:right="567" w:bottom="102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E4C6C" w14:textId="77777777" w:rsidR="00D80868" w:rsidRDefault="00D80868" w:rsidP="00AC7BC5">
      <w:r>
        <w:separator/>
      </w:r>
    </w:p>
    <w:p w14:paraId="5C7677D1" w14:textId="77777777" w:rsidR="00D80868" w:rsidRDefault="00D80868"/>
  </w:endnote>
  <w:endnote w:type="continuationSeparator" w:id="0">
    <w:p w14:paraId="60E670D5" w14:textId="77777777" w:rsidR="00D80868" w:rsidRDefault="00D80868" w:rsidP="00AC7BC5">
      <w:r>
        <w:continuationSeparator/>
      </w:r>
    </w:p>
    <w:p w14:paraId="03838ACD" w14:textId="77777777" w:rsidR="00D80868" w:rsidRDefault="00D808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469E" w14:textId="77777777" w:rsidR="003115E2" w:rsidRPr="00287385" w:rsidRDefault="003115E2" w:rsidP="003115E2">
    <w:pPr>
      <w:pStyle w:val="Alatunniste"/>
    </w:pPr>
  </w:p>
  <w:p w14:paraId="6D3EC5BB" w14:textId="77777777" w:rsidR="003115E2" w:rsidRPr="001C42A2" w:rsidRDefault="003115E2" w:rsidP="003115E2">
    <w:pPr>
      <w:pStyle w:val="Alatunniste"/>
    </w:pPr>
    <w:r w:rsidRPr="001C42A2">
      <w:rPr>
        <w:b/>
        <w:bCs/>
      </w:rPr>
      <w:t>Ympäristöministeriö</w:t>
    </w:r>
    <w:r w:rsidRPr="001C42A2">
      <w:tab/>
      <w:t>puh. 0295 16001</w:t>
    </w:r>
    <w:r w:rsidRPr="001C42A2">
      <w:tab/>
    </w:r>
    <w:r w:rsidRPr="001C42A2">
      <w:rPr>
        <w:b/>
        <w:bCs/>
      </w:rPr>
      <w:t>Miljöministeriet</w:t>
    </w:r>
    <w:r w:rsidRPr="001C42A2">
      <w:tab/>
      <w:t>tfn 0295 16001</w:t>
    </w:r>
    <w:r w:rsidRPr="001C42A2">
      <w:tab/>
    </w:r>
  </w:p>
  <w:p w14:paraId="1C3488D4" w14:textId="77777777" w:rsidR="003115E2" w:rsidRPr="001C42A2" w:rsidRDefault="003115E2" w:rsidP="003115E2">
    <w:pPr>
      <w:pStyle w:val="Alatunniste"/>
    </w:pPr>
    <w:r w:rsidRPr="001C42A2">
      <w:t>Aleksanterinkatu 7, Helsinki</w:t>
    </w:r>
    <w:r w:rsidRPr="001C42A2">
      <w:tab/>
      <w:t>www.ym.fi</w:t>
    </w:r>
    <w:r w:rsidRPr="001C42A2">
      <w:tab/>
      <w:t>Alexandersgatan 7</w:t>
    </w:r>
    <w:r>
      <w:t xml:space="preserve">, </w:t>
    </w:r>
    <w:r w:rsidRPr="00653F54">
      <w:t>Helsingfors</w:t>
    </w:r>
    <w:r w:rsidRPr="001C42A2">
      <w:tab/>
      <w:t>https://www.ym.fi</w:t>
    </w:r>
  </w:p>
  <w:p w14:paraId="2671E417" w14:textId="77777777" w:rsidR="009939B4" w:rsidRPr="003115E2" w:rsidRDefault="003115E2" w:rsidP="003115E2">
    <w:pPr>
      <w:pStyle w:val="Alatunniste"/>
      <w:rPr>
        <w:lang w:val="sv-FI"/>
      </w:rPr>
    </w:pPr>
    <w:r w:rsidRPr="001C42A2">
      <w:rPr>
        <w:lang w:val="sv-FI"/>
      </w:rPr>
      <w:t xml:space="preserve">PL 35, 00023 </w:t>
    </w:r>
    <w:r w:rsidRPr="00043B13">
      <w:rPr>
        <w:lang w:val="sv-FI"/>
      </w:rPr>
      <w:t>Valtioneuvosto</w:t>
    </w:r>
    <w:r w:rsidRPr="00043B13">
      <w:rPr>
        <w:lang w:val="sv-FI"/>
      </w:rPr>
      <w:tab/>
    </w:r>
    <w:r w:rsidRPr="001C42A2">
      <w:rPr>
        <w:lang w:val="sv-FI"/>
      </w:rPr>
      <w:t xml:space="preserve">Y-tunnus </w:t>
    </w:r>
    <w:r w:rsidRPr="00847385">
      <w:rPr>
        <w:lang w:val="en-GB"/>
      </w:rPr>
      <w:t>0519456-1</w:t>
    </w:r>
    <w:r w:rsidRPr="00043B13">
      <w:rPr>
        <w:lang w:val="sv-FI"/>
      </w:rPr>
      <w:tab/>
    </w:r>
    <w:r w:rsidRPr="001C42A2">
      <w:rPr>
        <w:lang w:val="sv-FI"/>
      </w:rPr>
      <w:t>PB 35, 00023</w:t>
    </w:r>
    <w:r>
      <w:rPr>
        <w:lang w:val="sv-FI"/>
      </w:rPr>
      <w:t xml:space="preserve"> </w:t>
    </w:r>
    <w:r w:rsidRPr="00043B13">
      <w:rPr>
        <w:lang w:val="sv-FI"/>
      </w:rPr>
      <w:t>Statsrådet</w:t>
    </w:r>
    <w:r w:rsidRPr="00043B13">
      <w:rPr>
        <w:lang w:val="sv-FI"/>
      </w:rPr>
      <w:tab/>
    </w:r>
    <w:r w:rsidRPr="001C42A2">
      <w:rPr>
        <w:lang w:val="sv-FI"/>
      </w:rPr>
      <w:t xml:space="preserve">FO-nummer </w:t>
    </w:r>
    <w:r w:rsidRPr="00847385">
      <w:rPr>
        <w:lang w:val="en-GB"/>
      </w:rPr>
      <w:t>0519456-1</w:t>
    </w:r>
    <w:r w:rsidRPr="001C42A2">
      <w:rPr>
        <w:lang w:val="sv-F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CA906" w14:textId="77777777" w:rsidR="00D80868" w:rsidRDefault="00D80868" w:rsidP="00AC7BC5">
      <w:r>
        <w:separator/>
      </w:r>
    </w:p>
    <w:p w14:paraId="0AAD25FF" w14:textId="77777777" w:rsidR="00D80868" w:rsidRDefault="00D80868"/>
  </w:footnote>
  <w:footnote w:type="continuationSeparator" w:id="0">
    <w:p w14:paraId="5D69AF60" w14:textId="77777777" w:rsidR="00D80868" w:rsidRDefault="00D80868" w:rsidP="00AC7BC5">
      <w:r>
        <w:continuationSeparator/>
      </w:r>
    </w:p>
    <w:p w14:paraId="3A79EF56" w14:textId="77777777" w:rsidR="00D80868" w:rsidRDefault="00D808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AE117" w14:textId="3CC5379F" w:rsidR="0014405D" w:rsidRPr="00F1568B" w:rsidRDefault="00F1568B" w:rsidP="00F1568B">
    <w:pPr>
      <w:pStyle w:val="Yltunniste"/>
    </w:pPr>
    <w:r w:rsidRPr="005D4C87">
      <w:fldChar w:fldCharType="begin"/>
    </w:r>
    <w:r w:rsidRPr="005D4C87">
      <w:instrText>PAGE</w:instrText>
    </w:r>
    <w:r w:rsidRPr="005D4C87">
      <w:fldChar w:fldCharType="separate"/>
    </w:r>
    <w:r w:rsidR="00903682">
      <w:rPr>
        <w:noProof/>
      </w:rPr>
      <w:t>3</w:t>
    </w:r>
    <w:r w:rsidRPr="005D4C87">
      <w:fldChar w:fldCharType="end"/>
    </w:r>
    <w:r w:rsidRPr="005D4C87">
      <w:t xml:space="preserve"> (</w:t>
    </w:r>
    <w:r w:rsidRPr="005D4C87">
      <w:fldChar w:fldCharType="begin"/>
    </w:r>
    <w:r w:rsidRPr="005D4C87">
      <w:instrText>NUMPAGES</w:instrText>
    </w:r>
    <w:r w:rsidRPr="005D4C87">
      <w:fldChar w:fldCharType="separate"/>
    </w:r>
    <w:r w:rsidR="00903682">
      <w:rPr>
        <w:noProof/>
      </w:rPr>
      <w:t>3</w:t>
    </w:r>
    <w:r w:rsidRPr="005D4C87">
      <w:fldChar w:fldCharType="end"/>
    </w:r>
    <w:r w:rsidRPr="005D4C87">
      <w:t>)</w:t>
    </w:r>
  </w:p>
  <w:p w14:paraId="655A242B" w14:textId="77777777" w:rsidR="000070D0" w:rsidRDefault="008D1602">
    <w:r>
      <w:rPr>
        <w:noProof/>
        <w:lang w:eastAsia="fi-FI"/>
      </w:rPr>
      <w:drawing>
        <wp:anchor distT="0" distB="0" distL="114300" distR="114300" simplePos="0" relativeHeight="251660288" behindDoc="1" locked="0" layoutInCell="1" allowOverlap="1" wp14:anchorId="1BF217DF" wp14:editId="318A8926">
          <wp:simplePos x="0" y="0"/>
          <wp:positionH relativeFrom="page">
            <wp:posOffset>648335</wp:posOffset>
          </wp:positionH>
          <wp:positionV relativeFrom="page">
            <wp:posOffset>407035</wp:posOffset>
          </wp:positionV>
          <wp:extent cx="2134800" cy="723600"/>
          <wp:effectExtent l="0" t="0" r="0" b="0"/>
          <wp:wrapNone/>
          <wp:docPr id="2" name="Kuva 2" descr="Ympäristöministeri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M logo wordi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8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297C5" w14:textId="0A39DC03" w:rsidR="003E0879" w:rsidRDefault="00893F7D" w:rsidP="008E71FB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58240" behindDoc="1" locked="0" layoutInCell="1" allowOverlap="1" wp14:anchorId="2ABC470E" wp14:editId="13FEAC2C">
          <wp:simplePos x="0" y="0"/>
          <wp:positionH relativeFrom="page">
            <wp:posOffset>647700</wp:posOffset>
          </wp:positionH>
          <wp:positionV relativeFrom="page">
            <wp:posOffset>406400</wp:posOffset>
          </wp:positionV>
          <wp:extent cx="2134235" cy="723265"/>
          <wp:effectExtent l="0" t="0" r="0" b="0"/>
          <wp:wrapNone/>
          <wp:docPr id="1" name="Kuva 1" descr="Ympäristöministeri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M logo wordi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235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77BC" w:rsidRPr="008E71FB">
      <w:fldChar w:fldCharType="begin"/>
    </w:r>
    <w:r w:rsidR="007A77BC" w:rsidRPr="008E71FB">
      <w:instrText>PAGE</w:instrText>
    </w:r>
    <w:r w:rsidR="007A77BC" w:rsidRPr="008E71FB">
      <w:fldChar w:fldCharType="separate"/>
    </w:r>
    <w:r w:rsidR="00903682">
      <w:rPr>
        <w:noProof/>
      </w:rPr>
      <w:t>1</w:t>
    </w:r>
    <w:r w:rsidR="007A77BC" w:rsidRPr="008E71FB">
      <w:fldChar w:fldCharType="end"/>
    </w:r>
    <w:r w:rsidR="007A77BC" w:rsidRPr="008E71FB">
      <w:t xml:space="preserve"> (</w:t>
    </w:r>
    <w:r w:rsidR="007A77BC" w:rsidRPr="008E71FB">
      <w:fldChar w:fldCharType="begin"/>
    </w:r>
    <w:r w:rsidR="007A77BC" w:rsidRPr="008E71FB">
      <w:instrText>NUMPAGES</w:instrText>
    </w:r>
    <w:r w:rsidR="007A77BC" w:rsidRPr="008E71FB">
      <w:fldChar w:fldCharType="separate"/>
    </w:r>
    <w:r w:rsidR="00903682">
      <w:rPr>
        <w:noProof/>
      </w:rPr>
      <w:t>3</w:t>
    </w:r>
    <w:r w:rsidR="007A77BC" w:rsidRPr="008E71FB">
      <w:fldChar w:fldCharType="end"/>
    </w:r>
    <w:r w:rsidR="007A77BC" w:rsidRPr="008E71FB">
      <w:t>)</w:t>
    </w:r>
  </w:p>
  <w:p w14:paraId="37A54293" w14:textId="77777777" w:rsidR="000070D0" w:rsidRDefault="000070D0" w:rsidP="00C2018C">
    <w:pPr>
      <w:pStyle w:val="Yltunnis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B04"/>
    <w:multiLevelType w:val="hybridMultilevel"/>
    <w:tmpl w:val="F0F2349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B5852"/>
    <w:multiLevelType w:val="hybridMultilevel"/>
    <w:tmpl w:val="30BAC796"/>
    <w:lvl w:ilvl="0" w:tplc="61DE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3AAF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AE7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80F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8CA1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006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6F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60F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56A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1E460B"/>
    <w:multiLevelType w:val="hybridMultilevel"/>
    <w:tmpl w:val="43489B9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F4376"/>
    <w:multiLevelType w:val="hybridMultilevel"/>
    <w:tmpl w:val="39026ACC"/>
    <w:lvl w:ilvl="0" w:tplc="040B0011">
      <w:start w:val="1"/>
      <w:numFmt w:val="decimal"/>
      <w:lvlText w:val="%1)"/>
      <w:lvlJc w:val="left"/>
      <w:pPr>
        <w:ind w:left="720" w:hanging="360"/>
      </w:p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>
      <w:start w:val="1"/>
      <w:numFmt w:val="lowerLetter"/>
      <w:lvlText w:val="%5."/>
      <w:lvlJc w:val="left"/>
      <w:pPr>
        <w:ind w:left="3600" w:hanging="360"/>
      </w:pPr>
    </w:lvl>
    <w:lvl w:ilvl="5" w:tplc="040B001B">
      <w:start w:val="1"/>
      <w:numFmt w:val="lowerRoman"/>
      <w:lvlText w:val="%6."/>
      <w:lvlJc w:val="right"/>
      <w:pPr>
        <w:ind w:left="4320" w:hanging="180"/>
      </w:pPr>
    </w:lvl>
    <w:lvl w:ilvl="6" w:tplc="040B000F">
      <w:start w:val="1"/>
      <w:numFmt w:val="decimal"/>
      <w:lvlText w:val="%7."/>
      <w:lvlJc w:val="left"/>
      <w:pPr>
        <w:ind w:left="5040" w:hanging="360"/>
      </w:pPr>
    </w:lvl>
    <w:lvl w:ilvl="7" w:tplc="040B0019">
      <w:start w:val="1"/>
      <w:numFmt w:val="lowerLetter"/>
      <w:lvlText w:val="%8."/>
      <w:lvlJc w:val="left"/>
      <w:pPr>
        <w:ind w:left="5760" w:hanging="360"/>
      </w:pPr>
    </w:lvl>
    <w:lvl w:ilvl="8" w:tplc="040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EA1456"/>
    <w:multiLevelType w:val="multilevel"/>
    <w:tmpl w:val="C0168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28251C"/>
    <w:multiLevelType w:val="hybridMultilevel"/>
    <w:tmpl w:val="F37A4AE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34E24"/>
    <w:multiLevelType w:val="multilevel"/>
    <w:tmpl w:val="EA9A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F5E63"/>
    <w:multiLevelType w:val="hybridMultilevel"/>
    <w:tmpl w:val="A9D263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53260"/>
    <w:multiLevelType w:val="hybridMultilevel"/>
    <w:tmpl w:val="F22E8532"/>
    <w:lvl w:ilvl="0" w:tplc="9E747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7004F30">
      <w:start w:val="5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4F82F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D5F2644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69CA4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1D2431C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EDAEC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EBE2E4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B800757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4" w15:restartNumberingAfterBreak="0">
    <w:nsid w:val="43BA67BF"/>
    <w:multiLevelType w:val="multilevel"/>
    <w:tmpl w:val="9A541D7A"/>
    <w:lvl w:ilvl="0">
      <w:start w:val="1"/>
      <w:numFmt w:val="decimal"/>
      <w:pStyle w:val="Otsikko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Otsikko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Otsikko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Otsikko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Otsikko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Otsikko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Otsikko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Otsikko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Otsikko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25" w15:restartNumberingAfterBreak="0">
    <w:nsid w:val="48E52D18"/>
    <w:multiLevelType w:val="hybridMultilevel"/>
    <w:tmpl w:val="60DC62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7672E"/>
    <w:multiLevelType w:val="hybridMultilevel"/>
    <w:tmpl w:val="3362BBAE"/>
    <w:lvl w:ilvl="0" w:tplc="79C88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55CB6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AC0532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07B281C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5EA83C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4F28FA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32ABF4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7A24C6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1BC589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7" w15:restartNumberingAfterBreak="0">
    <w:nsid w:val="4BDA2992"/>
    <w:multiLevelType w:val="multilevel"/>
    <w:tmpl w:val="281E529A"/>
    <w:lvl w:ilvl="0">
      <w:start w:val="1"/>
      <w:numFmt w:val="decimal"/>
      <w:pStyle w:val="Luettelonumeroitu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Numeroituluettelo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Numeroituluettelo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Numeroituluettelo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Numeroituluettelo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28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9" w15:restartNumberingAfterBreak="0">
    <w:nsid w:val="4F3E5255"/>
    <w:multiLevelType w:val="hybridMultilevel"/>
    <w:tmpl w:val="758626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FC3338"/>
    <w:multiLevelType w:val="hybridMultilevel"/>
    <w:tmpl w:val="21FE715C"/>
    <w:lvl w:ilvl="0" w:tplc="3608228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32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9125F"/>
    <w:multiLevelType w:val="hybridMultilevel"/>
    <w:tmpl w:val="77209556"/>
    <w:lvl w:ilvl="0" w:tplc="354AAD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77ECC"/>
    <w:multiLevelType w:val="multilevel"/>
    <w:tmpl w:val="3528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807D7D"/>
    <w:multiLevelType w:val="hybridMultilevel"/>
    <w:tmpl w:val="C4E2A56E"/>
    <w:lvl w:ilvl="0" w:tplc="C5886D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D004A"/>
    <w:multiLevelType w:val="multilevel"/>
    <w:tmpl w:val="DB7CA00C"/>
    <w:lvl w:ilvl="0">
      <w:start w:val="1"/>
      <w:numFmt w:val="bullet"/>
      <w:pStyle w:val="Luettelo"/>
      <w:lvlText w:val=""/>
      <w:lvlJc w:val="left"/>
      <w:pPr>
        <w:ind w:left="360" w:hanging="360"/>
      </w:pPr>
      <w:rPr>
        <w:rFonts w:ascii="Symbol" w:hAnsi="Symbol" w:hint="default"/>
        <w:color w:val="auto"/>
        <w:lang w:val="en-GB"/>
      </w:rPr>
    </w:lvl>
    <w:lvl w:ilvl="1">
      <w:start w:val="1"/>
      <w:numFmt w:val="bullet"/>
      <w:pStyle w:val="Luettelo2"/>
      <w:lvlText w:val=""/>
      <w:lvlJc w:val="left"/>
      <w:pPr>
        <w:tabs>
          <w:tab w:val="num" w:pos="357"/>
        </w:tabs>
        <w:ind w:left="715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uettelo3"/>
      <w:lvlText w:val=""/>
      <w:lvlJc w:val="left"/>
      <w:pPr>
        <w:ind w:left="1072" w:hanging="357"/>
      </w:pPr>
      <w:rPr>
        <w:rFonts w:ascii="Symbol" w:hAnsi="Symbol" w:hint="default"/>
      </w:rPr>
    </w:lvl>
    <w:lvl w:ilvl="3">
      <w:start w:val="1"/>
      <w:numFmt w:val="bullet"/>
      <w:pStyle w:val="Luettelo4"/>
      <w:lvlText w:val=""/>
      <w:lvlJc w:val="left"/>
      <w:pPr>
        <w:ind w:left="1429" w:hanging="357"/>
      </w:pPr>
      <w:rPr>
        <w:rFonts w:ascii="Symbol" w:hAnsi="Symbol" w:hint="default"/>
      </w:rPr>
    </w:lvl>
    <w:lvl w:ilvl="4">
      <w:start w:val="1"/>
      <w:numFmt w:val="bullet"/>
      <w:pStyle w:val="Luettelo5"/>
      <w:lvlText w:val=""/>
      <w:lvlJc w:val="left"/>
      <w:pPr>
        <w:ind w:left="1786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37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38"/>
  </w:num>
  <w:num w:numId="4">
    <w:abstractNumId w:val="32"/>
  </w:num>
  <w:num w:numId="5">
    <w:abstractNumId w:val="12"/>
  </w:num>
  <w:num w:numId="6">
    <w:abstractNumId w:val="10"/>
  </w:num>
  <w:num w:numId="7">
    <w:abstractNumId w:val="39"/>
  </w:num>
  <w:num w:numId="8">
    <w:abstractNumId w:val="21"/>
  </w:num>
  <w:num w:numId="9">
    <w:abstractNumId w:val="19"/>
  </w:num>
  <w:num w:numId="10">
    <w:abstractNumId w:val="22"/>
  </w:num>
  <w:num w:numId="11">
    <w:abstractNumId w:val="18"/>
  </w:num>
  <w:num w:numId="12">
    <w:abstractNumId w:val="9"/>
  </w:num>
  <w:num w:numId="13">
    <w:abstractNumId w:val="36"/>
  </w:num>
  <w:num w:numId="14">
    <w:abstractNumId w:val="37"/>
  </w:num>
  <w:num w:numId="15">
    <w:abstractNumId w:val="11"/>
  </w:num>
  <w:num w:numId="16">
    <w:abstractNumId w:val="40"/>
  </w:num>
  <w:num w:numId="17">
    <w:abstractNumId w:val="8"/>
  </w:num>
  <w:num w:numId="18">
    <w:abstractNumId w:val="33"/>
  </w:num>
  <w:num w:numId="19">
    <w:abstractNumId w:val="15"/>
  </w:num>
  <w:num w:numId="20">
    <w:abstractNumId w:val="35"/>
  </w:num>
  <w:num w:numId="21">
    <w:abstractNumId w:val="7"/>
  </w:num>
  <w:num w:numId="22">
    <w:abstractNumId w:val="34"/>
  </w:num>
  <w:num w:numId="23">
    <w:abstractNumId w:val="13"/>
  </w:num>
  <w:num w:numId="24">
    <w:abstractNumId w:val="4"/>
  </w:num>
  <w:num w:numId="25">
    <w:abstractNumId w:val="31"/>
  </w:num>
  <w:num w:numId="26">
    <w:abstractNumId w:val="28"/>
  </w:num>
  <w:num w:numId="27">
    <w:abstractNumId w:val="24"/>
  </w:num>
  <w:num w:numId="28">
    <w:abstractNumId w:val="27"/>
  </w:num>
  <w:num w:numId="29">
    <w:abstractNumId w:val="44"/>
  </w:num>
  <w:num w:numId="30">
    <w:abstractNumId w:val="1"/>
  </w:num>
  <w:num w:numId="31">
    <w:abstractNumId w:val="44"/>
  </w:num>
  <w:num w:numId="32">
    <w:abstractNumId w:val="41"/>
  </w:num>
  <w:num w:numId="33">
    <w:abstractNumId w:val="43"/>
  </w:num>
  <w:num w:numId="34">
    <w:abstractNumId w:val="16"/>
  </w:num>
  <w:num w:numId="35">
    <w:abstractNumId w:val="26"/>
  </w:num>
  <w:num w:numId="36">
    <w:abstractNumId w:val="23"/>
  </w:num>
  <w:num w:numId="37">
    <w:abstractNumId w:val="44"/>
  </w:num>
  <w:num w:numId="38">
    <w:abstractNumId w:val="30"/>
  </w:num>
  <w:num w:numId="39">
    <w:abstractNumId w:val="29"/>
  </w:num>
  <w:num w:numId="40">
    <w:abstractNumId w:val="17"/>
  </w:num>
  <w:num w:numId="41">
    <w:abstractNumId w:val="1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2">
    <w:abstractNumId w:val="42"/>
  </w:num>
  <w:num w:numId="43">
    <w:abstractNumId w:val="14"/>
  </w:num>
  <w:num w:numId="44">
    <w:abstractNumId w:val="2"/>
  </w:num>
  <w:num w:numId="45">
    <w:abstractNumId w:val="20"/>
  </w:num>
  <w:num w:numId="46">
    <w:abstractNumId w:val="0"/>
  </w:num>
  <w:num w:numId="47">
    <w:abstractNumId w:val="2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D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1B"/>
    <w:rsid w:val="00004A1C"/>
    <w:rsid w:val="000058ED"/>
    <w:rsid w:val="000070D0"/>
    <w:rsid w:val="0001476D"/>
    <w:rsid w:val="00020D03"/>
    <w:rsid w:val="0002265B"/>
    <w:rsid w:val="00032ADC"/>
    <w:rsid w:val="00033395"/>
    <w:rsid w:val="00033A41"/>
    <w:rsid w:val="000367B0"/>
    <w:rsid w:val="00043B13"/>
    <w:rsid w:val="00047B49"/>
    <w:rsid w:val="00061946"/>
    <w:rsid w:val="000639CC"/>
    <w:rsid w:val="00064BA3"/>
    <w:rsid w:val="00071632"/>
    <w:rsid w:val="00073B30"/>
    <w:rsid w:val="00074D1C"/>
    <w:rsid w:val="0007588E"/>
    <w:rsid w:val="00084BE9"/>
    <w:rsid w:val="0009514F"/>
    <w:rsid w:val="00096F65"/>
    <w:rsid w:val="000B4FD3"/>
    <w:rsid w:val="000C3BE9"/>
    <w:rsid w:val="000C7201"/>
    <w:rsid w:val="000C7E8C"/>
    <w:rsid w:val="000F3DB6"/>
    <w:rsid w:val="000F4350"/>
    <w:rsid w:val="00103661"/>
    <w:rsid w:val="00117BC3"/>
    <w:rsid w:val="00117F9C"/>
    <w:rsid w:val="00125124"/>
    <w:rsid w:val="0013360B"/>
    <w:rsid w:val="0014405D"/>
    <w:rsid w:val="00164D21"/>
    <w:rsid w:val="00165A7C"/>
    <w:rsid w:val="001674A1"/>
    <w:rsid w:val="00167DCA"/>
    <w:rsid w:val="001703FE"/>
    <w:rsid w:val="00172E30"/>
    <w:rsid w:val="00176134"/>
    <w:rsid w:val="001956DA"/>
    <w:rsid w:val="00195851"/>
    <w:rsid w:val="00197421"/>
    <w:rsid w:val="001A5CD7"/>
    <w:rsid w:val="001A6268"/>
    <w:rsid w:val="001B14B2"/>
    <w:rsid w:val="001B2BAA"/>
    <w:rsid w:val="001B3DFA"/>
    <w:rsid w:val="001B5CF2"/>
    <w:rsid w:val="001C2F62"/>
    <w:rsid w:val="001C40CB"/>
    <w:rsid w:val="001C5C18"/>
    <w:rsid w:val="001D305C"/>
    <w:rsid w:val="001D7FBC"/>
    <w:rsid w:val="001E1B2A"/>
    <w:rsid w:val="001F55DA"/>
    <w:rsid w:val="001F6AD3"/>
    <w:rsid w:val="00201C58"/>
    <w:rsid w:val="00206450"/>
    <w:rsid w:val="00211D88"/>
    <w:rsid w:val="0022111F"/>
    <w:rsid w:val="0022121B"/>
    <w:rsid w:val="002243A3"/>
    <w:rsid w:val="002607A1"/>
    <w:rsid w:val="002742FA"/>
    <w:rsid w:val="002744A1"/>
    <w:rsid w:val="00287385"/>
    <w:rsid w:val="0029321D"/>
    <w:rsid w:val="00295DF1"/>
    <w:rsid w:val="002B3F83"/>
    <w:rsid w:val="002C5949"/>
    <w:rsid w:val="002E140C"/>
    <w:rsid w:val="002E3635"/>
    <w:rsid w:val="002E73B6"/>
    <w:rsid w:val="0030309C"/>
    <w:rsid w:val="00303C2A"/>
    <w:rsid w:val="00311193"/>
    <w:rsid w:val="0031154F"/>
    <w:rsid w:val="003115E2"/>
    <w:rsid w:val="003125A8"/>
    <w:rsid w:val="00313BCB"/>
    <w:rsid w:val="00317AA4"/>
    <w:rsid w:val="00342661"/>
    <w:rsid w:val="00345DE7"/>
    <w:rsid w:val="00350642"/>
    <w:rsid w:val="00351C7F"/>
    <w:rsid w:val="00356779"/>
    <w:rsid w:val="00357AAC"/>
    <w:rsid w:val="003606BB"/>
    <w:rsid w:val="00371133"/>
    <w:rsid w:val="00371D66"/>
    <w:rsid w:val="003804DC"/>
    <w:rsid w:val="003833F2"/>
    <w:rsid w:val="00391C49"/>
    <w:rsid w:val="003A34B9"/>
    <w:rsid w:val="003A3ED5"/>
    <w:rsid w:val="003B7DD9"/>
    <w:rsid w:val="003C19EE"/>
    <w:rsid w:val="003C55F4"/>
    <w:rsid w:val="003D4166"/>
    <w:rsid w:val="003D5D21"/>
    <w:rsid w:val="003D70A7"/>
    <w:rsid w:val="003E0879"/>
    <w:rsid w:val="003E10EB"/>
    <w:rsid w:val="003F4A60"/>
    <w:rsid w:val="004014BE"/>
    <w:rsid w:val="004145E6"/>
    <w:rsid w:val="00416277"/>
    <w:rsid w:val="00417AD1"/>
    <w:rsid w:val="00420D16"/>
    <w:rsid w:val="00434F82"/>
    <w:rsid w:val="00437D93"/>
    <w:rsid w:val="00456474"/>
    <w:rsid w:val="0045661C"/>
    <w:rsid w:val="004623AC"/>
    <w:rsid w:val="00464409"/>
    <w:rsid w:val="00464F28"/>
    <w:rsid w:val="0047520D"/>
    <w:rsid w:val="00484774"/>
    <w:rsid w:val="00494339"/>
    <w:rsid w:val="004A0512"/>
    <w:rsid w:val="004A0AEA"/>
    <w:rsid w:val="004B2FEB"/>
    <w:rsid w:val="004B68E1"/>
    <w:rsid w:val="004B6A7A"/>
    <w:rsid w:val="004E4251"/>
    <w:rsid w:val="004F4BAA"/>
    <w:rsid w:val="004F6B0C"/>
    <w:rsid w:val="00504644"/>
    <w:rsid w:val="00511BE5"/>
    <w:rsid w:val="00526C96"/>
    <w:rsid w:val="00527C91"/>
    <w:rsid w:val="0054267A"/>
    <w:rsid w:val="00542CD9"/>
    <w:rsid w:val="00544E64"/>
    <w:rsid w:val="00551D3D"/>
    <w:rsid w:val="00552A3C"/>
    <w:rsid w:val="00562430"/>
    <w:rsid w:val="0057276A"/>
    <w:rsid w:val="005728BB"/>
    <w:rsid w:val="00593D6C"/>
    <w:rsid w:val="005960CF"/>
    <w:rsid w:val="005B7196"/>
    <w:rsid w:val="005D0E12"/>
    <w:rsid w:val="005D10B2"/>
    <w:rsid w:val="005E48EA"/>
    <w:rsid w:val="005F5C52"/>
    <w:rsid w:val="00601D7D"/>
    <w:rsid w:val="00605ACB"/>
    <w:rsid w:val="0060724A"/>
    <w:rsid w:val="00612226"/>
    <w:rsid w:val="0062014C"/>
    <w:rsid w:val="006460E3"/>
    <w:rsid w:val="006463D8"/>
    <w:rsid w:val="00653706"/>
    <w:rsid w:val="006739FF"/>
    <w:rsid w:val="006771B6"/>
    <w:rsid w:val="0068198D"/>
    <w:rsid w:val="00681A2C"/>
    <w:rsid w:val="00695BB3"/>
    <w:rsid w:val="006B2C10"/>
    <w:rsid w:val="006B426D"/>
    <w:rsid w:val="006D657D"/>
    <w:rsid w:val="006D6722"/>
    <w:rsid w:val="006E0F3C"/>
    <w:rsid w:val="006E43F7"/>
    <w:rsid w:val="006F36F8"/>
    <w:rsid w:val="00714450"/>
    <w:rsid w:val="0071513C"/>
    <w:rsid w:val="00721A41"/>
    <w:rsid w:val="0072560F"/>
    <w:rsid w:val="0073191E"/>
    <w:rsid w:val="0073713A"/>
    <w:rsid w:val="00751A67"/>
    <w:rsid w:val="00760947"/>
    <w:rsid w:val="00761C4B"/>
    <w:rsid w:val="007627F6"/>
    <w:rsid w:val="007632A7"/>
    <w:rsid w:val="007727E6"/>
    <w:rsid w:val="00776B5C"/>
    <w:rsid w:val="0079104E"/>
    <w:rsid w:val="007A77BC"/>
    <w:rsid w:val="007B07AA"/>
    <w:rsid w:val="007B5C0C"/>
    <w:rsid w:val="007C4DF5"/>
    <w:rsid w:val="007C6083"/>
    <w:rsid w:val="007C7C4F"/>
    <w:rsid w:val="007F2F49"/>
    <w:rsid w:val="0080351B"/>
    <w:rsid w:val="00810C1B"/>
    <w:rsid w:val="00815583"/>
    <w:rsid w:val="008217E2"/>
    <w:rsid w:val="00830601"/>
    <w:rsid w:val="00843BF7"/>
    <w:rsid w:val="0084758F"/>
    <w:rsid w:val="00851215"/>
    <w:rsid w:val="00860E8C"/>
    <w:rsid w:val="00873813"/>
    <w:rsid w:val="00873EAD"/>
    <w:rsid w:val="00876CF1"/>
    <w:rsid w:val="00880A75"/>
    <w:rsid w:val="008813E3"/>
    <w:rsid w:val="00893F7D"/>
    <w:rsid w:val="008A3591"/>
    <w:rsid w:val="008B1667"/>
    <w:rsid w:val="008B3C2D"/>
    <w:rsid w:val="008B60B7"/>
    <w:rsid w:val="008C0BB6"/>
    <w:rsid w:val="008D1602"/>
    <w:rsid w:val="008E2114"/>
    <w:rsid w:val="008E5DF6"/>
    <w:rsid w:val="008E71FB"/>
    <w:rsid w:val="008E74EF"/>
    <w:rsid w:val="008F0DD8"/>
    <w:rsid w:val="008F1642"/>
    <w:rsid w:val="008F78F1"/>
    <w:rsid w:val="00903682"/>
    <w:rsid w:val="00920BDD"/>
    <w:rsid w:val="00920D1C"/>
    <w:rsid w:val="00922D5C"/>
    <w:rsid w:val="00934431"/>
    <w:rsid w:val="00964C3B"/>
    <w:rsid w:val="00967360"/>
    <w:rsid w:val="00971DE2"/>
    <w:rsid w:val="009845E6"/>
    <w:rsid w:val="009939B4"/>
    <w:rsid w:val="0099556F"/>
    <w:rsid w:val="009978C4"/>
    <w:rsid w:val="009B00F8"/>
    <w:rsid w:val="009D7BB0"/>
    <w:rsid w:val="009E3D1F"/>
    <w:rsid w:val="009E40DA"/>
    <w:rsid w:val="009F3891"/>
    <w:rsid w:val="00A01F8D"/>
    <w:rsid w:val="00A0715C"/>
    <w:rsid w:val="00A139D0"/>
    <w:rsid w:val="00A20CE9"/>
    <w:rsid w:val="00A3260C"/>
    <w:rsid w:val="00A32D4C"/>
    <w:rsid w:val="00A340A5"/>
    <w:rsid w:val="00A40ED0"/>
    <w:rsid w:val="00A46071"/>
    <w:rsid w:val="00A50B0A"/>
    <w:rsid w:val="00A65357"/>
    <w:rsid w:val="00A71532"/>
    <w:rsid w:val="00A961CB"/>
    <w:rsid w:val="00AA0D94"/>
    <w:rsid w:val="00AB124A"/>
    <w:rsid w:val="00AB3675"/>
    <w:rsid w:val="00AB4C5B"/>
    <w:rsid w:val="00AC7BC5"/>
    <w:rsid w:val="00AD043D"/>
    <w:rsid w:val="00AF69EA"/>
    <w:rsid w:val="00B06142"/>
    <w:rsid w:val="00B14070"/>
    <w:rsid w:val="00B2070A"/>
    <w:rsid w:val="00B2730F"/>
    <w:rsid w:val="00B36178"/>
    <w:rsid w:val="00B361BA"/>
    <w:rsid w:val="00B36728"/>
    <w:rsid w:val="00B47A21"/>
    <w:rsid w:val="00B71CD2"/>
    <w:rsid w:val="00B74395"/>
    <w:rsid w:val="00B8483E"/>
    <w:rsid w:val="00B90395"/>
    <w:rsid w:val="00B93AA4"/>
    <w:rsid w:val="00BA7BA5"/>
    <w:rsid w:val="00BB1B52"/>
    <w:rsid w:val="00BB68F6"/>
    <w:rsid w:val="00BC768D"/>
    <w:rsid w:val="00BD3788"/>
    <w:rsid w:val="00BD4ACC"/>
    <w:rsid w:val="00BF430D"/>
    <w:rsid w:val="00C07B93"/>
    <w:rsid w:val="00C10165"/>
    <w:rsid w:val="00C164B8"/>
    <w:rsid w:val="00C17F4E"/>
    <w:rsid w:val="00C2018C"/>
    <w:rsid w:val="00C23806"/>
    <w:rsid w:val="00C257FC"/>
    <w:rsid w:val="00C43463"/>
    <w:rsid w:val="00C455E4"/>
    <w:rsid w:val="00C46D72"/>
    <w:rsid w:val="00C479A0"/>
    <w:rsid w:val="00C51CAB"/>
    <w:rsid w:val="00C56D47"/>
    <w:rsid w:val="00C635DE"/>
    <w:rsid w:val="00C71063"/>
    <w:rsid w:val="00C72946"/>
    <w:rsid w:val="00C743E5"/>
    <w:rsid w:val="00C76155"/>
    <w:rsid w:val="00C77D13"/>
    <w:rsid w:val="00C8058E"/>
    <w:rsid w:val="00C8584F"/>
    <w:rsid w:val="00C85D1C"/>
    <w:rsid w:val="00CA0EED"/>
    <w:rsid w:val="00CA1BA5"/>
    <w:rsid w:val="00CA2CFF"/>
    <w:rsid w:val="00CC3278"/>
    <w:rsid w:val="00CE35E5"/>
    <w:rsid w:val="00CE3D0B"/>
    <w:rsid w:val="00CF347E"/>
    <w:rsid w:val="00D041B0"/>
    <w:rsid w:val="00D07AB2"/>
    <w:rsid w:val="00D26A90"/>
    <w:rsid w:val="00D300B5"/>
    <w:rsid w:val="00D3254D"/>
    <w:rsid w:val="00D32DA0"/>
    <w:rsid w:val="00D41A7E"/>
    <w:rsid w:val="00D43B00"/>
    <w:rsid w:val="00D51F5E"/>
    <w:rsid w:val="00D61C05"/>
    <w:rsid w:val="00D6306A"/>
    <w:rsid w:val="00D66722"/>
    <w:rsid w:val="00D67C9F"/>
    <w:rsid w:val="00D724D2"/>
    <w:rsid w:val="00D72A44"/>
    <w:rsid w:val="00D74B23"/>
    <w:rsid w:val="00D80868"/>
    <w:rsid w:val="00D97A1B"/>
    <w:rsid w:val="00DA1F41"/>
    <w:rsid w:val="00DA3383"/>
    <w:rsid w:val="00DB1C21"/>
    <w:rsid w:val="00DB64BD"/>
    <w:rsid w:val="00DC2455"/>
    <w:rsid w:val="00DC5874"/>
    <w:rsid w:val="00DD1C72"/>
    <w:rsid w:val="00DD3BA1"/>
    <w:rsid w:val="00DD4DFE"/>
    <w:rsid w:val="00DE5B29"/>
    <w:rsid w:val="00DF3B2E"/>
    <w:rsid w:val="00DF42F1"/>
    <w:rsid w:val="00DF5FF8"/>
    <w:rsid w:val="00E02AE0"/>
    <w:rsid w:val="00E05681"/>
    <w:rsid w:val="00E1111A"/>
    <w:rsid w:val="00E178BA"/>
    <w:rsid w:val="00E20CFE"/>
    <w:rsid w:val="00E34292"/>
    <w:rsid w:val="00E37917"/>
    <w:rsid w:val="00E415E8"/>
    <w:rsid w:val="00E67CB9"/>
    <w:rsid w:val="00E7785A"/>
    <w:rsid w:val="00E779AA"/>
    <w:rsid w:val="00E80176"/>
    <w:rsid w:val="00E81F28"/>
    <w:rsid w:val="00E83753"/>
    <w:rsid w:val="00E84281"/>
    <w:rsid w:val="00E8526A"/>
    <w:rsid w:val="00E90C67"/>
    <w:rsid w:val="00E9713B"/>
    <w:rsid w:val="00EA5DDD"/>
    <w:rsid w:val="00EB2C37"/>
    <w:rsid w:val="00EB3F49"/>
    <w:rsid w:val="00EC45BD"/>
    <w:rsid w:val="00EE009F"/>
    <w:rsid w:val="00EE326A"/>
    <w:rsid w:val="00EF7807"/>
    <w:rsid w:val="00F108A0"/>
    <w:rsid w:val="00F12B00"/>
    <w:rsid w:val="00F1568B"/>
    <w:rsid w:val="00F21D78"/>
    <w:rsid w:val="00F27545"/>
    <w:rsid w:val="00F3439B"/>
    <w:rsid w:val="00F36CAB"/>
    <w:rsid w:val="00F40EEB"/>
    <w:rsid w:val="00F41A76"/>
    <w:rsid w:val="00F445A3"/>
    <w:rsid w:val="00F521BD"/>
    <w:rsid w:val="00F54179"/>
    <w:rsid w:val="00F76832"/>
    <w:rsid w:val="00F90888"/>
    <w:rsid w:val="00F92DDB"/>
    <w:rsid w:val="00FA2DA6"/>
    <w:rsid w:val="00FA5E7C"/>
    <w:rsid w:val="00FC241F"/>
    <w:rsid w:val="00FD395D"/>
    <w:rsid w:val="00FD5664"/>
    <w:rsid w:val="00FD70A1"/>
    <w:rsid w:val="00FE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055BC"/>
  <w15:docId w15:val="{844018A5-B346-4832-8325-B0B71279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uiPriority w:val="89"/>
    <w:rsid w:val="008D1602"/>
    <w:pPr>
      <w:tabs>
        <w:tab w:val="left" w:pos="2608"/>
        <w:tab w:val="left" w:pos="5670"/>
      </w:tabs>
    </w:pPr>
    <w:rPr>
      <w:sz w:val="21"/>
    </w:rPr>
  </w:style>
  <w:style w:type="paragraph" w:styleId="Otsikko1">
    <w:name w:val="heading 1"/>
    <w:basedOn w:val="Normaali"/>
    <w:next w:val="Leipteksti"/>
    <w:link w:val="Otsikko1Char"/>
    <w:uiPriority w:val="14"/>
    <w:qFormat/>
    <w:rsid w:val="00125124"/>
    <w:pPr>
      <w:keepNext/>
      <w:keepLines/>
      <w:numPr>
        <w:numId w:val="27"/>
      </w:numPr>
      <w:spacing w:before="400" w:after="200" w:line="320" w:lineRule="exact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Otsikko2">
    <w:name w:val="heading 2"/>
    <w:basedOn w:val="Normaali"/>
    <w:next w:val="Leipteksti"/>
    <w:link w:val="Otsikko2Char"/>
    <w:uiPriority w:val="14"/>
    <w:qFormat/>
    <w:rsid w:val="00484774"/>
    <w:pPr>
      <w:keepNext/>
      <w:keepLines/>
      <w:numPr>
        <w:ilvl w:val="1"/>
        <w:numId w:val="27"/>
      </w:numPr>
      <w:spacing w:before="300" w:after="300" w:line="300" w:lineRule="atLeast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Otsikko3">
    <w:name w:val="heading 3"/>
    <w:basedOn w:val="Otsikko2"/>
    <w:next w:val="Leipteksti"/>
    <w:link w:val="Otsikko3Char"/>
    <w:uiPriority w:val="14"/>
    <w:qFormat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Otsikko4">
    <w:name w:val="heading 4"/>
    <w:basedOn w:val="Otsikko2"/>
    <w:next w:val="Leipteksti"/>
    <w:link w:val="Otsikko4Char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Otsikko5">
    <w:name w:val="heading 5"/>
    <w:basedOn w:val="Otsikko4"/>
    <w:next w:val="Leipteksti"/>
    <w:link w:val="Otsikko5Char"/>
    <w:uiPriority w:val="14"/>
    <w:semiHidden/>
    <w:rsid w:val="0045661C"/>
    <w:pPr>
      <w:numPr>
        <w:ilvl w:val="4"/>
      </w:numPr>
      <w:outlineLvl w:val="4"/>
    </w:pPr>
  </w:style>
  <w:style w:type="paragraph" w:styleId="Otsikko6">
    <w:name w:val="heading 6"/>
    <w:basedOn w:val="Normaali"/>
    <w:next w:val="Leipteksti"/>
    <w:link w:val="Otsikko6Char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Otsikko7">
    <w:name w:val="heading 7"/>
    <w:basedOn w:val="Normaali"/>
    <w:next w:val="Leipteksti"/>
    <w:link w:val="Otsikko7Char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Otsikko8">
    <w:name w:val="heading 8"/>
    <w:basedOn w:val="Normaali"/>
    <w:next w:val="Leipteksti"/>
    <w:link w:val="Otsikko8Char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Otsikko9">
    <w:name w:val="heading 9"/>
    <w:basedOn w:val="Normaali"/>
    <w:next w:val="Leipteksti"/>
    <w:link w:val="Otsikko9Char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14"/>
    <w:rsid w:val="00125124"/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Yltunniste">
    <w:name w:val="header"/>
    <w:basedOn w:val="Normaali"/>
    <w:link w:val="YltunnisteChar"/>
    <w:uiPriority w:val="94"/>
    <w:semiHidden/>
    <w:rsid w:val="00125124"/>
    <w:pPr>
      <w:ind w:right="170"/>
      <w:jc w:val="right"/>
    </w:pPr>
    <w:rPr>
      <w:sz w:val="20"/>
    </w:rPr>
  </w:style>
  <w:style w:type="paragraph" w:styleId="Leipteksti">
    <w:name w:val="Body Text"/>
    <w:basedOn w:val="Normaali"/>
    <w:link w:val="LeiptekstiChar"/>
    <w:qFormat/>
    <w:rsid w:val="009845E6"/>
    <w:pPr>
      <w:spacing w:after="160" w:line="300" w:lineRule="atLeast"/>
    </w:pPr>
  </w:style>
  <w:style w:type="character" w:customStyle="1" w:styleId="LeiptekstiChar">
    <w:name w:val="Leipäteksti Char"/>
    <w:basedOn w:val="Kappaleenoletusfontti"/>
    <w:link w:val="Leipteksti"/>
    <w:rsid w:val="009845E6"/>
    <w:rPr>
      <w:sz w:val="21"/>
    </w:rPr>
  </w:style>
  <w:style w:type="character" w:customStyle="1" w:styleId="YltunnisteChar">
    <w:name w:val="Ylätunniste Char"/>
    <w:basedOn w:val="Kappaleenoletusfontti"/>
    <w:link w:val="Yltunniste"/>
    <w:uiPriority w:val="94"/>
    <w:semiHidden/>
    <w:rsid w:val="00125124"/>
    <w:rPr>
      <w:sz w:val="20"/>
    </w:rPr>
  </w:style>
  <w:style w:type="paragraph" w:styleId="Alatunniste">
    <w:name w:val="footer"/>
    <w:link w:val="AlatunnisteChar"/>
    <w:uiPriority w:val="94"/>
    <w:semiHidden/>
    <w:rsid w:val="008D1602"/>
    <w:pPr>
      <w:tabs>
        <w:tab w:val="left" w:pos="2608"/>
        <w:tab w:val="left" w:pos="4717"/>
        <w:tab w:val="left" w:pos="7371"/>
      </w:tabs>
      <w:spacing w:line="240" w:lineRule="exact"/>
    </w:pPr>
    <w:rPr>
      <w:noProof/>
      <w:sz w:val="16"/>
    </w:rPr>
  </w:style>
  <w:style w:type="character" w:customStyle="1" w:styleId="AlatunnisteChar">
    <w:name w:val="Alatunniste Char"/>
    <w:basedOn w:val="Kappaleenoletusfontti"/>
    <w:link w:val="Alatunniste"/>
    <w:uiPriority w:val="94"/>
    <w:semiHidden/>
    <w:rsid w:val="008D1602"/>
    <w:rPr>
      <w:noProof/>
      <w:sz w:val="16"/>
    </w:rPr>
  </w:style>
  <w:style w:type="paragraph" w:styleId="Otsikko">
    <w:name w:val="Title"/>
    <w:basedOn w:val="Normaali"/>
    <w:next w:val="Leipteksti"/>
    <w:link w:val="OtsikkoChar"/>
    <w:uiPriority w:val="10"/>
    <w:qFormat/>
    <w:locked/>
    <w:rsid w:val="00125124"/>
    <w:pPr>
      <w:spacing w:before="400" w:after="200" w:line="360" w:lineRule="exact"/>
      <w:contextualSpacing/>
      <w:outlineLvl w:val="0"/>
    </w:pPr>
    <w:rPr>
      <w:rFonts w:asciiTheme="majorHAnsi" w:eastAsiaTheme="majorEastAsia" w:hAnsiTheme="majorHAnsi" w:cstheme="majorHAnsi"/>
      <w:b/>
      <w:kern w:val="28"/>
      <w:sz w:val="2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25124"/>
    <w:rPr>
      <w:rFonts w:asciiTheme="majorHAnsi" w:eastAsiaTheme="majorEastAsia" w:hAnsiTheme="majorHAnsi" w:cstheme="majorHAnsi"/>
      <w:b/>
      <w:kern w:val="28"/>
      <w:sz w:val="26"/>
      <w:szCs w:val="52"/>
    </w:rPr>
  </w:style>
  <w:style w:type="character" w:customStyle="1" w:styleId="Otsikko2Char">
    <w:name w:val="Otsikko 2 Char"/>
    <w:basedOn w:val="Kappaleenoletusfontti"/>
    <w:link w:val="Otsikko2"/>
    <w:uiPriority w:val="14"/>
    <w:rsid w:val="00484774"/>
    <w:rPr>
      <w:rFonts w:asciiTheme="majorHAnsi" w:eastAsiaTheme="majorEastAsia" w:hAnsiTheme="majorHAnsi" w:cstheme="majorHAnsi"/>
      <w:b/>
      <w:bCs/>
      <w:sz w:val="21"/>
      <w:szCs w:val="26"/>
    </w:rPr>
  </w:style>
  <w:style w:type="paragraph" w:styleId="Alaotsikko">
    <w:name w:val="Subtitle"/>
    <w:basedOn w:val="Normaali"/>
    <w:next w:val="Leipteksti"/>
    <w:link w:val="AlaotsikkoChar"/>
    <w:uiPriority w:val="11"/>
    <w:qFormat/>
    <w:rsid w:val="009845E6"/>
    <w:pPr>
      <w:numPr>
        <w:ilvl w:val="1"/>
      </w:numPr>
      <w:spacing w:before="300" w:after="300" w:line="300" w:lineRule="atLeast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9845E6"/>
    <w:rPr>
      <w:rFonts w:asciiTheme="majorHAnsi" w:eastAsiaTheme="majorEastAsia" w:hAnsiTheme="majorHAnsi" w:cstheme="majorHAnsi"/>
      <w:b/>
      <w:iCs/>
      <w:sz w:val="21"/>
      <w:szCs w:val="24"/>
    </w:rPr>
  </w:style>
  <w:style w:type="paragraph" w:styleId="Eivli">
    <w:name w:val="No Spacing"/>
    <w:uiPriority w:val="89"/>
    <w:semiHidden/>
    <w:rsid w:val="008B1667"/>
  </w:style>
  <w:style w:type="character" w:customStyle="1" w:styleId="Otsikko4Char">
    <w:name w:val="Otsikko 4 Char"/>
    <w:basedOn w:val="Kappaleenoletusfontti"/>
    <w:link w:val="Otsikko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14"/>
    <w:rsid w:val="00211D88"/>
    <w:rPr>
      <w:rFonts w:asciiTheme="majorHAnsi" w:eastAsiaTheme="majorEastAsia" w:hAnsiTheme="majorHAnsi" w:cstheme="majorBidi"/>
      <w:b/>
      <w:sz w:val="21"/>
      <w:szCs w:val="26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760947"/>
    <w:rPr>
      <w:color w:val="0563C1" w:themeColor="hyperlink"/>
      <w:u w:val="single"/>
    </w:rPr>
  </w:style>
  <w:style w:type="paragraph" w:styleId="Vaintekstin">
    <w:name w:val="Plain Text"/>
    <w:basedOn w:val="Normaali"/>
    <w:link w:val="VaintekstinChar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iWWW">
    <w:name w:val="Normal (Web)"/>
    <w:basedOn w:val="Normaali"/>
    <w:uiPriority w:val="99"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Otsikko6Char">
    <w:name w:val="Otsikko 6 Char"/>
    <w:basedOn w:val="Kappaleenoletusfontti"/>
    <w:link w:val="Otsikko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Otsikko5Char">
    <w:name w:val="Otsikko 5 Char"/>
    <w:basedOn w:val="Kappaleenoletusfontti"/>
    <w:link w:val="Otsikko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Otsikko7Char">
    <w:name w:val="Otsikko 7 Char"/>
    <w:basedOn w:val="Kappaleenoletusfontti"/>
    <w:link w:val="Otsikko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Otsikko8Char">
    <w:name w:val="Otsikko 8 Char"/>
    <w:basedOn w:val="Kappaleenoletusfontti"/>
    <w:link w:val="Otsikko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Otsikko9Char">
    <w:name w:val="Otsikko 9 Char"/>
    <w:basedOn w:val="Kappaleenoletusfontti"/>
    <w:link w:val="Otsikko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Voimakas">
    <w:name w:val="Strong"/>
    <w:basedOn w:val="Kappaleenoletusfontti"/>
    <w:uiPriority w:val="37"/>
    <w:rsid w:val="00605ACB"/>
    <w:rPr>
      <w:b/>
      <w:bCs/>
    </w:rPr>
  </w:style>
  <w:style w:type="table" w:styleId="TaulukkoRuudukko">
    <w:name w:val="Table Grid"/>
    <w:basedOn w:val="Normaalitaulukko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ikkamerkkiteksti">
    <w:name w:val="Placeholder Text"/>
    <w:basedOn w:val="Kappaleenoletusfontti"/>
    <w:uiPriority w:val="99"/>
    <w:semiHidden/>
    <w:rsid w:val="00C71063"/>
    <w:rPr>
      <w:color w:val="808080"/>
    </w:rPr>
  </w:style>
  <w:style w:type="paragraph" w:customStyle="1" w:styleId="Riippuva">
    <w:name w:val="Riippuva"/>
    <w:basedOn w:val="Leipteksti"/>
    <w:next w:val="Leipteksti"/>
    <w:uiPriority w:val="1"/>
    <w:rsid w:val="00CA0EED"/>
    <w:pPr>
      <w:spacing w:before="240"/>
      <w:ind w:hanging="2608"/>
    </w:pPr>
  </w:style>
  <w:style w:type="paragraph" w:customStyle="1" w:styleId="Luettelonumeroitu">
    <w:name w:val="Luettelo numeroitu"/>
    <w:basedOn w:val="Normaali"/>
    <w:qFormat/>
    <w:rsid w:val="009845E6"/>
    <w:pPr>
      <w:numPr>
        <w:numId w:val="28"/>
      </w:numPr>
      <w:tabs>
        <w:tab w:val="clear" w:pos="2608"/>
        <w:tab w:val="clear" w:pos="5670"/>
        <w:tab w:val="left" w:pos="397"/>
      </w:tabs>
      <w:spacing w:line="300" w:lineRule="atLeast"/>
      <w:ind w:left="357" w:hanging="357"/>
    </w:pPr>
    <w:rPr>
      <w:rFonts w:eastAsia="Calibri" w:cs="Calibri"/>
    </w:rPr>
  </w:style>
  <w:style w:type="paragraph" w:customStyle="1" w:styleId="Tyttkentt">
    <w:name w:val="Täyttökentät"/>
    <w:basedOn w:val="Riippuva"/>
    <w:uiPriority w:val="32"/>
    <w:rsid w:val="00893F7D"/>
    <w:pPr>
      <w:tabs>
        <w:tab w:val="clear" w:pos="5670"/>
        <w:tab w:val="left" w:pos="6521"/>
      </w:tabs>
      <w:spacing w:before="0" w:after="420"/>
    </w:pPr>
  </w:style>
  <w:style w:type="paragraph" w:customStyle="1" w:styleId="Vastaanottaja">
    <w:name w:val="Vastaanottaja"/>
    <w:basedOn w:val="Normaali"/>
    <w:uiPriority w:val="30"/>
    <w:rsid w:val="00C743E5"/>
    <w:pPr>
      <w:spacing w:line="310" w:lineRule="exact"/>
    </w:pPr>
  </w:style>
  <w:style w:type="paragraph" w:styleId="Numeroituluettelo2">
    <w:name w:val="List Number 2"/>
    <w:basedOn w:val="Normaali"/>
    <w:semiHidden/>
    <w:rsid w:val="0080351B"/>
    <w:pPr>
      <w:numPr>
        <w:ilvl w:val="1"/>
        <w:numId w:val="28"/>
      </w:numPr>
      <w:tabs>
        <w:tab w:val="clear" w:pos="2608"/>
        <w:tab w:val="clear" w:pos="5670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Pivmr">
    <w:name w:val="Date"/>
    <w:basedOn w:val="Normaali"/>
    <w:next w:val="Normaali"/>
    <w:link w:val="PivmrChar"/>
    <w:uiPriority w:val="99"/>
    <w:semiHidden/>
    <w:unhideWhenUsed/>
    <w:rsid w:val="00681A2C"/>
  </w:style>
  <w:style w:type="character" w:customStyle="1" w:styleId="PivmrChar">
    <w:name w:val="Päivämäärä Char"/>
    <w:basedOn w:val="Kappaleenoletusfontti"/>
    <w:link w:val="Pivmr"/>
    <w:uiPriority w:val="99"/>
    <w:semiHidden/>
    <w:rsid w:val="00681A2C"/>
    <w:rPr>
      <w:sz w:val="21"/>
    </w:rPr>
  </w:style>
  <w:style w:type="paragraph" w:customStyle="1" w:styleId="Loppuliitteet">
    <w:name w:val="Loppuliitteet"/>
    <w:basedOn w:val="Normaali"/>
    <w:uiPriority w:val="89"/>
    <w:rsid w:val="006B2C10"/>
    <w:pPr>
      <w:spacing w:before="360" w:after="120" w:line="310" w:lineRule="atLeast"/>
      <w:ind w:left="2608" w:hanging="2608"/>
    </w:pPr>
    <w:rPr>
      <w:lang w:val="sv-FI"/>
    </w:rPr>
  </w:style>
  <w:style w:type="paragraph" w:styleId="Luettelo">
    <w:name w:val="List"/>
    <w:basedOn w:val="Normaali"/>
    <w:qFormat/>
    <w:rsid w:val="009845E6"/>
    <w:pPr>
      <w:numPr>
        <w:numId w:val="29"/>
      </w:numPr>
      <w:tabs>
        <w:tab w:val="clear" w:pos="2608"/>
        <w:tab w:val="clear" w:pos="5670"/>
      </w:tabs>
      <w:spacing w:line="300" w:lineRule="atLeast"/>
      <w:contextualSpacing/>
    </w:pPr>
    <w:rPr>
      <w:rFonts w:eastAsia="Calibri" w:cs="Calibri"/>
    </w:rPr>
  </w:style>
  <w:style w:type="paragraph" w:styleId="Allekirjoitus">
    <w:name w:val="Signature"/>
    <w:basedOn w:val="Leipteksti"/>
    <w:link w:val="AllekirjoitusChar"/>
    <w:uiPriority w:val="99"/>
    <w:rsid w:val="00071632"/>
    <w:pPr>
      <w:spacing w:before="960"/>
    </w:pPr>
  </w:style>
  <w:style w:type="character" w:customStyle="1" w:styleId="AllekirjoitusChar">
    <w:name w:val="Allekirjoitus Char"/>
    <w:basedOn w:val="Kappaleenoletusfontti"/>
    <w:link w:val="Allekirjoitus"/>
    <w:uiPriority w:val="99"/>
    <w:rsid w:val="00071632"/>
    <w:rPr>
      <w:sz w:val="21"/>
    </w:rPr>
  </w:style>
  <w:style w:type="paragraph" w:styleId="Luettelo2">
    <w:name w:val="List 2"/>
    <w:basedOn w:val="Normaali"/>
    <w:semiHidden/>
    <w:rsid w:val="0080351B"/>
    <w:pPr>
      <w:numPr>
        <w:ilvl w:val="1"/>
        <w:numId w:val="29"/>
      </w:numPr>
      <w:tabs>
        <w:tab w:val="clear" w:pos="2608"/>
        <w:tab w:val="clear" w:pos="5670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uettelo3">
    <w:name w:val="List 3"/>
    <w:basedOn w:val="Normaali"/>
    <w:semiHidden/>
    <w:rsid w:val="0080351B"/>
    <w:pPr>
      <w:numPr>
        <w:ilvl w:val="2"/>
        <w:numId w:val="29"/>
      </w:numPr>
      <w:tabs>
        <w:tab w:val="clear" w:pos="2608"/>
        <w:tab w:val="clear" w:pos="5670"/>
      </w:tabs>
      <w:spacing w:line="340" w:lineRule="atLeast"/>
      <w:ind w:left="3680"/>
      <w:contextualSpacing/>
    </w:pPr>
    <w:rPr>
      <w:rFonts w:eastAsia="Calibri" w:cs="Calibri"/>
    </w:rPr>
  </w:style>
  <w:style w:type="paragraph" w:styleId="Luettelo4">
    <w:name w:val="List 4"/>
    <w:basedOn w:val="Normaali"/>
    <w:semiHidden/>
    <w:rsid w:val="0080351B"/>
    <w:pPr>
      <w:numPr>
        <w:ilvl w:val="3"/>
        <w:numId w:val="29"/>
      </w:numPr>
      <w:tabs>
        <w:tab w:val="clear" w:pos="2608"/>
        <w:tab w:val="clear" w:pos="5670"/>
      </w:tabs>
      <w:spacing w:line="340" w:lineRule="atLeast"/>
      <w:ind w:left="4037"/>
      <w:contextualSpacing/>
    </w:pPr>
    <w:rPr>
      <w:rFonts w:eastAsia="Calibri" w:cs="Calibri"/>
    </w:rPr>
  </w:style>
  <w:style w:type="paragraph" w:styleId="Luettelo5">
    <w:name w:val="List 5"/>
    <w:basedOn w:val="Normaali"/>
    <w:semiHidden/>
    <w:rsid w:val="0080351B"/>
    <w:pPr>
      <w:numPr>
        <w:ilvl w:val="4"/>
        <w:numId w:val="29"/>
      </w:numPr>
      <w:tabs>
        <w:tab w:val="clear" w:pos="2608"/>
        <w:tab w:val="clear" w:pos="5670"/>
      </w:tabs>
      <w:spacing w:line="340" w:lineRule="atLeast"/>
      <w:ind w:left="4394"/>
      <w:contextualSpacing/>
    </w:pPr>
    <w:rPr>
      <w:rFonts w:eastAsia="Calibri" w:cs="Calibri"/>
    </w:rPr>
  </w:style>
  <w:style w:type="paragraph" w:styleId="Numeroituluettelo3">
    <w:name w:val="List Number 3"/>
    <w:basedOn w:val="Normaali"/>
    <w:semiHidden/>
    <w:rsid w:val="0080351B"/>
    <w:pPr>
      <w:numPr>
        <w:ilvl w:val="2"/>
        <w:numId w:val="28"/>
      </w:numPr>
      <w:tabs>
        <w:tab w:val="clear" w:pos="2608"/>
        <w:tab w:val="clear" w:pos="5670"/>
      </w:tabs>
      <w:spacing w:line="340" w:lineRule="atLeast"/>
      <w:ind w:left="3680"/>
      <w:contextualSpacing/>
    </w:pPr>
    <w:rPr>
      <w:rFonts w:eastAsia="Calibri" w:cs="Calibri"/>
    </w:rPr>
  </w:style>
  <w:style w:type="paragraph" w:styleId="Numeroituluettelo4">
    <w:name w:val="List Number 4"/>
    <w:basedOn w:val="Normaali"/>
    <w:semiHidden/>
    <w:rsid w:val="0080351B"/>
    <w:pPr>
      <w:numPr>
        <w:ilvl w:val="3"/>
        <w:numId w:val="28"/>
      </w:numPr>
      <w:tabs>
        <w:tab w:val="clear" w:pos="2608"/>
        <w:tab w:val="clear" w:pos="5670"/>
      </w:tabs>
      <w:spacing w:line="340" w:lineRule="atLeast"/>
      <w:ind w:left="4037"/>
      <w:contextualSpacing/>
    </w:pPr>
    <w:rPr>
      <w:rFonts w:ascii="Calibri" w:eastAsia="Calibri" w:hAnsi="Calibri" w:cs="Calibri"/>
      <w:sz w:val="22"/>
    </w:rPr>
  </w:style>
  <w:style w:type="paragraph" w:styleId="Numeroituluettelo5">
    <w:name w:val="List Number 5"/>
    <w:basedOn w:val="Normaali"/>
    <w:semiHidden/>
    <w:rsid w:val="0080351B"/>
    <w:pPr>
      <w:numPr>
        <w:ilvl w:val="4"/>
        <w:numId w:val="28"/>
      </w:numPr>
      <w:tabs>
        <w:tab w:val="clear" w:pos="2608"/>
        <w:tab w:val="clear" w:pos="5670"/>
      </w:tabs>
      <w:spacing w:line="340" w:lineRule="atLeast"/>
      <w:ind w:left="4394"/>
      <w:contextualSpacing/>
    </w:pPr>
    <w:rPr>
      <w:rFonts w:ascii="Calibri" w:eastAsia="Calibri" w:hAnsi="Calibri" w:cs="Calibri"/>
      <w:sz w:val="22"/>
    </w:rPr>
  </w:style>
  <w:style w:type="paragraph" w:styleId="Luettelokappale">
    <w:name w:val="List Paragraph"/>
    <w:aliases w:val="Recommendatio,Párrafo de lista,Recommendation,OBC Bullet,Dot pt,F5 List Paragraph,No Spacing1,List Paragraph Char Char Char,Indicator Text,Colorful List - Accent 11,Numbered Para 1,Bullet 1,Bullet Points,List Paragraph2,L,3,References"/>
    <w:basedOn w:val="Normaali"/>
    <w:link w:val="LuettelokappaleChar"/>
    <w:uiPriority w:val="34"/>
    <w:qFormat/>
    <w:rsid w:val="00DE5B29"/>
    <w:pPr>
      <w:tabs>
        <w:tab w:val="clear" w:pos="2608"/>
        <w:tab w:val="clear" w:pos="5670"/>
      </w:tabs>
      <w:spacing w:after="160" w:line="252" w:lineRule="auto"/>
      <w:ind w:left="720"/>
      <w:contextualSpacing/>
    </w:pPr>
    <w:rPr>
      <w:rFonts w:ascii="Calibri" w:hAnsi="Calibri" w:cs="Calibri"/>
      <w:sz w:val="22"/>
    </w:rPr>
  </w:style>
  <w:style w:type="character" w:customStyle="1" w:styleId="LuettelokappaleChar">
    <w:name w:val="Luettelokappale Char"/>
    <w:aliases w:val="Recommendatio Char,Párrafo de lista Char,Recommendation Char,OBC Bullet Char,Dot pt Char,F5 List Paragraph Char,No Spacing1 Char,List Paragraph Char Char Char Char,Indicator Text Char,Colorful List - Accent 11 Char,Bullet 1 Char"/>
    <w:basedOn w:val="Kappaleenoletusfontti"/>
    <w:link w:val="Luettelokappale"/>
    <w:uiPriority w:val="34"/>
    <w:locked/>
    <w:rsid w:val="00DE5B29"/>
    <w:rPr>
      <w:rFonts w:ascii="Calibri" w:hAnsi="Calibri" w:cs="Calibri"/>
    </w:rPr>
  </w:style>
  <w:style w:type="character" w:styleId="Kommentinviite">
    <w:name w:val="annotation reference"/>
    <w:basedOn w:val="Kappaleenoletusfontti"/>
    <w:uiPriority w:val="99"/>
    <w:semiHidden/>
    <w:unhideWhenUsed/>
    <w:rsid w:val="005D10B2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5D10B2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5D10B2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5D10B2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5D10B2"/>
    <w:rPr>
      <w:b/>
      <w:bCs/>
      <w:sz w:val="20"/>
      <w:szCs w:val="20"/>
    </w:rPr>
  </w:style>
  <w:style w:type="paragraph" w:customStyle="1" w:styleId="Default">
    <w:name w:val="Default"/>
    <w:basedOn w:val="Normaali"/>
    <w:uiPriority w:val="99"/>
    <w:rsid w:val="0071513C"/>
    <w:pPr>
      <w:tabs>
        <w:tab w:val="clear" w:pos="2608"/>
        <w:tab w:val="clear" w:pos="5670"/>
      </w:tabs>
      <w:autoSpaceDE w:val="0"/>
      <w:autoSpaceDN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6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996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uho.korpi@gov.f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arja.haaranen@gov.f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duskunta.fi/FI/vaski/Lausunto/Sivut/SuVL_14+2022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3072178\Desktop\Uusi_visu_2020\0106_wordit\YM_valmiit_2020-05-26\YM_valmiit_2020-05-26%20WMF\YM_muistio_FI-S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7C1339024D4E01B8CA0278FDE521BC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CD5B826A-9A20-4AFD-A7EF-DEB9696FF24E}"/>
      </w:docPartPr>
      <w:docPartBody>
        <w:p w:rsidR="007726CF" w:rsidRDefault="00D9051F">
          <w:pPr>
            <w:pStyle w:val="617C1339024D4E01B8CA0278FDE521BC"/>
          </w:pPr>
          <w:r w:rsidRPr="00DE2E59">
            <w:rPr>
              <w:rStyle w:val="Voimakas"/>
              <w:rFonts w:eastAsiaTheme="majorEastAsia" w:cstheme="minorHAnsi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1F"/>
    <w:rsid w:val="000F2D09"/>
    <w:rsid w:val="00155216"/>
    <w:rsid w:val="005114F3"/>
    <w:rsid w:val="00664BB8"/>
    <w:rsid w:val="006F4194"/>
    <w:rsid w:val="007313D8"/>
    <w:rsid w:val="007713DB"/>
    <w:rsid w:val="007726CF"/>
    <w:rsid w:val="008C1C5A"/>
    <w:rsid w:val="00C705E9"/>
    <w:rsid w:val="00CD3B6F"/>
    <w:rsid w:val="00D06609"/>
    <w:rsid w:val="00D9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617C1339024D4E01B8CA0278FDE521BC">
    <w:name w:val="617C1339024D4E01B8CA0278FDE521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YM">
      <a:dk1>
        <a:sysClr val="windowText" lastClr="000000"/>
      </a:dk1>
      <a:lt1>
        <a:sysClr val="window" lastClr="FFFFFF"/>
      </a:lt1>
      <a:dk2>
        <a:srgbClr val="253746"/>
      </a:dk2>
      <a:lt2>
        <a:srgbClr val="F6F3E5"/>
      </a:lt2>
      <a:accent1>
        <a:srgbClr val="2C5234"/>
      </a:accent1>
      <a:accent2>
        <a:srgbClr val="E0C09F"/>
      </a:accent2>
      <a:accent3>
        <a:srgbClr val="C66E4E"/>
      </a:accent3>
      <a:accent4>
        <a:srgbClr val="FFB25B"/>
      </a:accent4>
      <a:accent5>
        <a:srgbClr val="ECC7CD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2023-04-20T00:00:00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2E877A-017F-4C16-B4AC-8569D6DF8D7E}">
  <ds:schemaRefs>
    <ds:schemaRef ds:uri="http://schemas.microsoft.com/office/2006/metadata/properties"/>
    <ds:schemaRef ds:uri="http://schemas.microsoft.com/office/infopath/2007/PartnerControls"/>
    <ds:schemaRef ds:uri="c138b538-c2fd-4cca-8c26-6e4e32e5a042"/>
  </ds:schemaRefs>
</ds:datastoreItem>
</file>

<file path=customXml/itemProps3.xml><?xml version="1.0" encoding="utf-8"?>
<ds:datastoreItem xmlns:ds="http://schemas.openxmlformats.org/officeDocument/2006/customXml" ds:itemID="{3EED10C5-33AB-49CF-BEE8-64883299545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EEE439B-C30C-4288-ABF1-F0B93069B9F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648D31-CE34-46E4-A4FF-81AE48E8FF6A}"/>
</file>

<file path=docProps/app.xml><?xml version="1.0" encoding="utf-8"?>
<Properties xmlns="http://schemas.openxmlformats.org/officeDocument/2006/extended-properties" xmlns:vt="http://schemas.openxmlformats.org/officeDocument/2006/docPropsVTypes">
  <Template>YM_muistio_FI-SV.dotx</Template>
  <TotalTime>0</TotalTime>
  <Pages>3</Pages>
  <Words>746</Words>
  <Characters>6045</Characters>
  <Application>Microsoft Office Word</Application>
  <DocSecurity>0</DocSecurity>
  <Lines>50</Lines>
  <Paragraphs>13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Asiakirjamallipohja</vt:lpstr>
    </vt:vector>
  </TitlesOfParts>
  <Company>Ympäristöministeriö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Asiakirjamallipohja</dc:title>
  <dc:subject/>
  <dc:creator>Ojala Olli (YM)</dc:creator>
  <cp:keywords/>
  <dc:description/>
  <cp:lastModifiedBy> </cp:lastModifiedBy>
  <cp:revision>2</cp:revision>
  <dcterms:created xsi:type="dcterms:W3CDTF">2023-04-20T13:09:00Z</dcterms:created>
  <dcterms:modified xsi:type="dcterms:W3CDTF">2023-04-20T13:09:00Z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